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4A9A" w14:textId="77777777" w:rsidR="008A35FC" w:rsidRPr="00317097" w:rsidRDefault="00730E0F">
      <w:pPr>
        <w:widowControl w:val="0"/>
        <w:ind w:left="720" w:right="360"/>
        <w:jc w:val="center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sz w:val="18"/>
          <w:u w:val="single"/>
        </w:rPr>
        <w:t>CURRICULUM VITAE</w:t>
      </w:r>
    </w:p>
    <w:p w14:paraId="6442CFB5" w14:textId="77777777" w:rsidR="008A35FC" w:rsidRPr="00317097" w:rsidRDefault="008A35FC">
      <w:pPr>
        <w:widowControl w:val="0"/>
        <w:ind w:left="720" w:right="360"/>
        <w:jc w:val="center"/>
        <w:rPr>
          <w:rFonts w:ascii="Franklin Gothic Medium" w:hAnsi="Franklin Gothic Medium"/>
          <w:sz w:val="18"/>
        </w:rPr>
      </w:pPr>
    </w:p>
    <w:p w14:paraId="722743D1" w14:textId="4F06D97D" w:rsidR="008A35FC" w:rsidRPr="00317097" w:rsidRDefault="00730E0F">
      <w:pPr>
        <w:widowControl w:val="0"/>
        <w:ind w:left="720" w:right="360"/>
        <w:jc w:val="center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sz w:val="18"/>
        </w:rPr>
        <w:t xml:space="preserve">Michael H. Plumer, </w:t>
      </w:r>
      <w:r w:rsidR="00234A15">
        <w:rPr>
          <w:rFonts w:ascii="Franklin Gothic Medium" w:hAnsi="Franklin Gothic Medium"/>
          <w:sz w:val="18"/>
        </w:rPr>
        <w:t>MD, MBA</w:t>
      </w:r>
    </w:p>
    <w:p w14:paraId="6761ACCC" w14:textId="77777777" w:rsidR="008A35FC" w:rsidRPr="00317097" w:rsidRDefault="008A35FC">
      <w:pPr>
        <w:widowControl w:val="0"/>
        <w:ind w:left="720" w:right="360"/>
        <w:jc w:val="center"/>
        <w:rPr>
          <w:rFonts w:ascii="Garamond" w:hAnsi="Garamond"/>
          <w:b/>
          <w:sz w:val="18"/>
          <w:u w:val="single"/>
        </w:rPr>
      </w:pPr>
    </w:p>
    <w:p w14:paraId="292F0253" w14:textId="77777777" w:rsidR="008A35FC" w:rsidRPr="00317097" w:rsidRDefault="00730E0F">
      <w:pPr>
        <w:widowControl w:val="0"/>
        <w:tabs>
          <w:tab w:val="left" w:pos="1200"/>
          <w:tab w:val="left" w:pos="2880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Personal Data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0B78F96E" w14:textId="77777777" w:rsidR="008A35FC" w:rsidRPr="00317097" w:rsidRDefault="008A35FC">
      <w:pPr>
        <w:widowControl w:val="0"/>
        <w:tabs>
          <w:tab w:val="left" w:pos="1200"/>
          <w:tab w:val="left" w:pos="2880"/>
        </w:tabs>
        <w:ind w:left="720" w:right="360"/>
        <w:rPr>
          <w:rFonts w:ascii="Garamond" w:hAnsi="Garamond"/>
          <w:sz w:val="18"/>
        </w:rPr>
      </w:pPr>
    </w:p>
    <w:p w14:paraId="3B05AB2E" w14:textId="57C2D384" w:rsidR="00234A15" w:rsidRDefault="00234A15" w:rsidP="00234A15">
      <w:pPr>
        <w:widowControl w:val="0"/>
        <w:tabs>
          <w:tab w:val="left" w:pos="180"/>
          <w:tab w:val="left" w:pos="720"/>
          <w:tab w:val="left" w:pos="243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Home:</w:t>
      </w:r>
      <w:r w:rsidRPr="00317097">
        <w:rPr>
          <w:rFonts w:ascii="Garamond" w:hAnsi="Garamond"/>
          <w:sz w:val="18"/>
        </w:rPr>
        <w:tab/>
      </w:r>
      <w:r w:rsidR="00753394">
        <w:rPr>
          <w:rFonts w:ascii="Garamond" w:hAnsi="Garamond"/>
          <w:sz w:val="18"/>
        </w:rPr>
        <w:t>10307 Artful Stone Ave, Las Vegas, NV 89149</w:t>
      </w:r>
    </w:p>
    <w:p w14:paraId="6384E2B8" w14:textId="77777777" w:rsidR="00234A15" w:rsidRPr="00317097" w:rsidRDefault="00234A15" w:rsidP="00234A15">
      <w:pPr>
        <w:widowControl w:val="0"/>
        <w:tabs>
          <w:tab w:val="left" w:pos="180"/>
          <w:tab w:val="left" w:pos="720"/>
          <w:tab w:val="left" w:pos="243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Phone:</w:t>
      </w:r>
      <w:r w:rsidRPr="00317097">
        <w:rPr>
          <w:rFonts w:ascii="Garamond" w:hAnsi="Garamond"/>
          <w:sz w:val="18"/>
        </w:rPr>
        <w:tab/>
        <w:t>Cell: 808-640-3266</w:t>
      </w:r>
    </w:p>
    <w:p w14:paraId="7BFA92F8" w14:textId="77777777" w:rsidR="00234A15" w:rsidRPr="00317097" w:rsidRDefault="00234A15" w:rsidP="00234A15">
      <w:pPr>
        <w:widowControl w:val="0"/>
        <w:tabs>
          <w:tab w:val="left" w:pos="180"/>
          <w:tab w:val="left" w:pos="720"/>
          <w:tab w:val="left" w:pos="243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E-mail</w:t>
      </w:r>
      <w:r w:rsidRPr="00317097">
        <w:rPr>
          <w:rFonts w:ascii="Garamond" w:hAnsi="Garamond"/>
          <w:sz w:val="18"/>
        </w:rPr>
        <w:tab/>
      </w:r>
      <w:hyperlink r:id="rId7" w:history="1">
        <w:r w:rsidRPr="00C7095F">
          <w:rPr>
            <w:rStyle w:val="Hyperlink"/>
            <w:rFonts w:ascii="Garamond" w:hAnsi="Garamond"/>
            <w:sz w:val="18"/>
          </w:rPr>
          <w:t>mplumer44@gmail.com</w:t>
        </w:r>
      </w:hyperlink>
    </w:p>
    <w:p w14:paraId="56E52409" w14:textId="77777777" w:rsidR="008A35FC" w:rsidRPr="00317097" w:rsidRDefault="008A35FC">
      <w:pPr>
        <w:widowControl w:val="0"/>
        <w:tabs>
          <w:tab w:val="left" w:pos="180"/>
          <w:tab w:val="left" w:pos="720"/>
          <w:tab w:val="left" w:pos="1440"/>
          <w:tab w:val="left" w:pos="2448"/>
        </w:tabs>
        <w:ind w:left="720" w:right="360"/>
        <w:rPr>
          <w:rFonts w:ascii="Garamond" w:hAnsi="Garamond"/>
          <w:sz w:val="18"/>
        </w:rPr>
      </w:pPr>
    </w:p>
    <w:p w14:paraId="2FA4557F" w14:textId="77777777" w:rsidR="008A35FC" w:rsidRPr="00317097" w:rsidRDefault="00730E0F">
      <w:pPr>
        <w:widowControl w:val="0"/>
        <w:tabs>
          <w:tab w:val="left" w:pos="480"/>
          <w:tab w:val="left" w:pos="2448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Education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4E70B603" w14:textId="77777777" w:rsidR="008A35FC" w:rsidRPr="00317097" w:rsidRDefault="00730E0F">
      <w:pPr>
        <w:widowControl w:val="0"/>
        <w:tabs>
          <w:tab w:val="left" w:pos="480"/>
          <w:tab w:val="left" w:pos="2448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sz w:val="18"/>
        </w:rPr>
        <w:t xml:space="preserve"> </w:t>
      </w:r>
    </w:p>
    <w:p w14:paraId="550378DD" w14:textId="77777777" w:rsidR="008A35FC" w:rsidRPr="00317097" w:rsidRDefault="00730E0F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June 1966</w:t>
      </w:r>
      <w:r w:rsidRPr="00317097">
        <w:rPr>
          <w:rFonts w:ascii="Garamond" w:hAnsi="Garamond"/>
          <w:sz w:val="18"/>
        </w:rPr>
        <w:tab/>
        <w:t xml:space="preserve">Western Reserve </w:t>
      </w:r>
      <w:r w:rsidR="00745C93">
        <w:rPr>
          <w:rFonts w:ascii="Garamond" w:hAnsi="Garamond"/>
          <w:sz w:val="18"/>
        </w:rPr>
        <w:t xml:space="preserve">University, Cleveland, Ohio, </w:t>
      </w:r>
      <w:r w:rsidRPr="00317097">
        <w:rPr>
          <w:rFonts w:ascii="Garamond" w:hAnsi="Garamond"/>
          <w:sz w:val="18"/>
        </w:rPr>
        <w:t>BA Biology</w:t>
      </w:r>
    </w:p>
    <w:p w14:paraId="0140A615" w14:textId="77777777" w:rsidR="008A35FC" w:rsidRPr="00317097" w:rsidRDefault="00730E0F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June 1970</w:t>
      </w:r>
      <w:r w:rsidRPr="00317097">
        <w:rPr>
          <w:rFonts w:ascii="Garamond" w:hAnsi="Garamond"/>
          <w:sz w:val="18"/>
        </w:rPr>
        <w:tab/>
        <w:t>University of Chicago Pritzker School o</w:t>
      </w:r>
      <w:r w:rsidR="00745C93">
        <w:rPr>
          <w:rFonts w:ascii="Garamond" w:hAnsi="Garamond"/>
          <w:sz w:val="18"/>
        </w:rPr>
        <w:t xml:space="preserve">f Medicine, Chicago, Illinois, </w:t>
      </w:r>
      <w:r w:rsidR="00234A15">
        <w:rPr>
          <w:rFonts w:ascii="Garamond" w:hAnsi="Garamond"/>
          <w:sz w:val="18"/>
        </w:rPr>
        <w:t>MD</w:t>
      </w:r>
    </w:p>
    <w:p w14:paraId="28302768" w14:textId="77777777" w:rsidR="008A35FC" w:rsidRPr="00317097" w:rsidRDefault="00730E0F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June 1996</w:t>
      </w:r>
      <w:r>
        <w:rPr>
          <w:rFonts w:ascii="Garamond" w:hAnsi="Garamond"/>
          <w:sz w:val="18"/>
        </w:rPr>
        <w:tab/>
        <w:t>University of South</w:t>
      </w:r>
      <w:r w:rsidR="00D57198">
        <w:rPr>
          <w:rFonts w:ascii="Garamond" w:hAnsi="Garamond"/>
          <w:sz w:val="18"/>
        </w:rPr>
        <w:t xml:space="preserve"> Florida, Tampa, Florida, </w:t>
      </w:r>
      <w:r w:rsidR="00234A15">
        <w:rPr>
          <w:rFonts w:ascii="Garamond" w:hAnsi="Garamond"/>
          <w:sz w:val="18"/>
        </w:rPr>
        <w:t>MBA</w:t>
      </w:r>
      <w:r w:rsidRPr="00317097">
        <w:rPr>
          <w:rFonts w:ascii="Garamond" w:hAnsi="Garamond"/>
          <w:sz w:val="18"/>
        </w:rPr>
        <w:t xml:space="preserve"> </w:t>
      </w:r>
    </w:p>
    <w:p w14:paraId="5A6487F7" w14:textId="77777777" w:rsidR="008A35FC" w:rsidRDefault="00730E0F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 xml:space="preserve">May </w:t>
      </w:r>
      <w:proofErr w:type="gramStart"/>
      <w:r w:rsidRPr="00317097">
        <w:rPr>
          <w:rFonts w:ascii="Garamond" w:hAnsi="Garamond"/>
          <w:sz w:val="18"/>
        </w:rPr>
        <w:t xml:space="preserve">2006  </w:t>
      </w:r>
      <w:r w:rsidRPr="00317097">
        <w:rPr>
          <w:rFonts w:ascii="Garamond" w:hAnsi="Garamond"/>
          <w:sz w:val="18"/>
        </w:rPr>
        <w:tab/>
      </w:r>
      <w:proofErr w:type="gramEnd"/>
      <w:r w:rsidRPr="00317097">
        <w:rPr>
          <w:rFonts w:ascii="Garamond" w:hAnsi="Garamond"/>
          <w:sz w:val="18"/>
        </w:rPr>
        <w:t>Academy for Coach T</w:t>
      </w:r>
      <w:r w:rsidR="00745C93">
        <w:rPr>
          <w:rFonts w:ascii="Garamond" w:hAnsi="Garamond"/>
          <w:sz w:val="18"/>
        </w:rPr>
        <w:t xml:space="preserve">raining, Bellevue, Washington, </w:t>
      </w:r>
      <w:r w:rsidRPr="00317097">
        <w:rPr>
          <w:rFonts w:ascii="Garamond" w:hAnsi="Garamond"/>
          <w:sz w:val="18"/>
        </w:rPr>
        <w:t>Certification, Life Coach</w:t>
      </w:r>
    </w:p>
    <w:p w14:paraId="5DC0E323" w14:textId="77777777" w:rsidR="008A35FC" w:rsidRPr="00317097" w:rsidRDefault="00234A15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December</w:t>
      </w:r>
      <w:r w:rsidR="008A35FC">
        <w:rPr>
          <w:rFonts w:ascii="Garamond" w:hAnsi="Garamond"/>
          <w:sz w:val="18"/>
        </w:rPr>
        <w:t xml:space="preserve"> 2016</w:t>
      </w:r>
      <w:r w:rsidR="008A35FC">
        <w:rPr>
          <w:rFonts w:ascii="Garamond" w:hAnsi="Garamond"/>
          <w:sz w:val="18"/>
        </w:rPr>
        <w:tab/>
        <w:t xml:space="preserve">Creighton University, Omaha, NE. </w:t>
      </w:r>
      <w:r>
        <w:rPr>
          <w:rFonts w:ascii="Garamond" w:hAnsi="Garamond"/>
          <w:sz w:val="18"/>
        </w:rPr>
        <w:t>Graduate Certificate</w:t>
      </w:r>
      <w:r w:rsidR="008A35FC">
        <w:rPr>
          <w:rFonts w:ascii="Garamond" w:hAnsi="Garamond"/>
          <w:sz w:val="18"/>
        </w:rPr>
        <w:t xml:space="preserve"> Healthcare Ethics</w:t>
      </w:r>
    </w:p>
    <w:p w14:paraId="4BD69420" w14:textId="77777777" w:rsidR="008A35FC" w:rsidRPr="00317097" w:rsidRDefault="008A35FC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01FD645F" w14:textId="77777777" w:rsidR="008A35FC" w:rsidRPr="00317097" w:rsidRDefault="008A35FC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710054B2" w14:textId="77777777" w:rsidR="008A35FC" w:rsidRPr="00317097" w:rsidRDefault="00730E0F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Postgraduate Training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34BE15BF" w14:textId="77777777" w:rsidR="008A35FC" w:rsidRPr="00317097" w:rsidRDefault="008A35FC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7B550C23" w14:textId="77777777" w:rsidR="008A35FC" w:rsidRPr="00317097" w:rsidRDefault="00730E0F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 xml:space="preserve">June 1970- June </w:t>
      </w:r>
      <w:proofErr w:type="gramStart"/>
      <w:r w:rsidRPr="00317097">
        <w:rPr>
          <w:rFonts w:ascii="Garamond" w:hAnsi="Garamond"/>
          <w:sz w:val="18"/>
        </w:rPr>
        <w:t>1971  UCLA</w:t>
      </w:r>
      <w:proofErr w:type="gramEnd"/>
      <w:r w:rsidRPr="00317097">
        <w:rPr>
          <w:rFonts w:ascii="Garamond" w:hAnsi="Garamond"/>
          <w:sz w:val="18"/>
        </w:rPr>
        <w:t xml:space="preserve"> Hospitals, Los Angeles, CA           Internship   Surgery</w:t>
      </w:r>
    </w:p>
    <w:p w14:paraId="08BF8D0F" w14:textId="77777777" w:rsidR="008A35FC" w:rsidRPr="00317097" w:rsidRDefault="00730E0F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 xml:space="preserve">July 1971- July 1973    University of California, San Diego, CA   Residency  </w:t>
      </w:r>
      <w:r>
        <w:rPr>
          <w:rFonts w:ascii="Garamond" w:hAnsi="Garamond"/>
          <w:sz w:val="18"/>
        </w:rPr>
        <w:t xml:space="preserve">  </w:t>
      </w:r>
      <w:r w:rsidRPr="00317097">
        <w:rPr>
          <w:rFonts w:ascii="Garamond" w:hAnsi="Garamond"/>
          <w:sz w:val="18"/>
        </w:rPr>
        <w:t>Anesthesiology</w:t>
      </w:r>
    </w:p>
    <w:p w14:paraId="3793331E" w14:textId="77777777" w:rsidR="008A35FC" w:rsidRPr="00317097" w:rsidRDefault="00730E0F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 xml:space="preserve">Jan 1973 – July 1973   University of California, San Diego, CA   Chief Res. </w:t>
      </w:r>
      <w:r>
        <w:rPr>
          <w:rFonts w:ascii="Garamond" w:hAnsi="Garamond"/>
          <w:sz w:val="18"/>
        </w:rPr>
        <w:t xml:space="preserve">   </w:t>
      </w:r>
      <w:r w:rsidRPr="00317097">
        <w:rPr>
          <w:rFonts w:ascii="Garamond" w:hAnsi="Garamond"/>
          <w:sz w:val="18"/>
        </w:rPr>
        <w:t>Anesthesiology</w:t>
      </w:r>
    </w:p>
    <w:p w14:paraId="251CE85B" w14:textId="77777777" w:rsidR="008A35FC" w:rsidRDefault="00730E0F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 xml:space="preserve">July 1973- July 1974    University of California, San Diego, CA   Fellowship </w:t>
      </w:r>
      <w:r>
        <w:rPr>
          <w:rFonts w:ascii="Garamond" w:hAnsi="Garamond"/>
          <w:sz w:val="18"/>
        </w:rPr>
        <w:t xml:space="preserve">  </w:t>
      </w:r>
      <w:r w:rsidRPr="00317097">
        <w:rPr>
          <w:rFonts w:ascii="Garamond" w:hAnsi="Garamond"/>
          <w:sz w:val="18"/>
        </w:rPr>
        <w:t>Obstetric Anesthesiology</w:t>
      </w:r>
    </w:p>
    <w:p w14:paraId="610AB875" w14:textId="77777777" w:rsidR="004B2CE2" w:rsidRPr="00317097" w:rsidRDefault="004B2CE2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July 2013 – July </w:t>
      </w:r>
      <w:proofErr w:type="gramStart"/>
      <w:r>
        <w:rPr>
          <w:rFonts w:ascii="Garamond" w:hAnsi="Garamond"/>
          <w:sz w:val="18"/>
        </w:rPr>
        <w:t>2014  University</w:t>
      </w:r>
      <w:proofErr w:type="gramEnd"/>
      <w:r>
        <w:rPr>
          <w:rFonts w:ascii="Garamond" w:hAnsi="Garamond"/>
          <w:sz w:val="18"/>
        </w:rPr>
        <w:t xml:space="preserve"> of Hawaii, Honolulu, HI         Mentorship   Palliative Medicine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</w:p>
    <w:p w14:paraId="735352B1" w14:textId="77777777" w:rsidR="008A35FC" w:rsidRPr="00317097" w:rsidRDefault="008A35FC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5E98499C" w14:textId="77777777" w:rsidR="008A35FC" w:rsidRPr="00317097" w:rsidRDefault="008A35FC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134CC283" w14:textId="77777777" w:rsidR="008A35FC" w:rsidRPr="00317097" w:rsidRDefault="00730E0F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b/>
          <w:sz w:val="18"/>
          <w:u w:val="single"/>
        </w:rPr>
      </w:pPr>
      <w:r>
        <w:rPr>
          <w:rFonts w:ascii="Franklin Gothic Medium" w:hAnsi="Franklin Gothic Medium"/>
          <w:b/>
          <w:sz w:val="18"/>
          <w:u w:val="single"/>
        </w:rPr>
        <w:t xml:space="preserve">Employment History and </w:t>
      </w:r>
      <w:r w:rsidRPr="00317097">
        <w:rPr>
          <w:rFonts w:ascii="Franklin Gothic Medium" w:hAnsi="Franklin Gothic Medium"/>
          <w:b/>
          <w:sz w:val="18"/>
          <w:u w:val="single"/>
        </w:rPr>
        <w:t>Current Position:</w:t>
      </w:r>
    </w:p>
    <w:p w14:paraId="02CED118" w14:textId="77777777" w:rsidR="008A35FC" w:rsidRPr="00317097" w:rsidRDefault="008A35FC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b/>
          <w:sz w:val="18"/>
          <w:u w:val="single"/>
        </w:rPr>
      </w:pPr>
    </w:p>
    <w:p w14:paraId="53382D5B" w14:textId="77777777" w:rsidR="008A35FC" w:rsidRDefault="00730E0F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July 1970-June 1974</w:t>
      </w:r>
      <w:r>
        <w:rPr>
          <w:rFonts w:ascii="Garamond" w:hAnsi="Garamond"/>
          <w:sz w:val="18"/>
        </w:rPr>
        <w:tab/>
        <w:t>Internship, residency, and fellowship</w:t>
      </w:r>
    </w:p>
    <w:p w14:paraId="2D30D946" w14:textId="77777777" w:rsidR="00800719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July 1974-June 1981</w:t>
      </w:r>
      <w:r>
        <w:rPr>
          <w:rFonts w:ascii="Garamond" w:hAnsi="Garamond"/>
          <w:sz w:val="18"/>
        </w:rPr>
        <w:tab/>
        <w:t>Full-time faculty, UC San Diego Dept. of Anesthesia</w:t>
      </w:r>
    </w:p>
    <w:p w14:paraId="460C1B69" w14:textId="77777777" w:rsidR="00800719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July 1981-July 1982</w:t>
      </w:r>
      <w:r>
        <w:rPr>
          <w:rFonts w:ascii="Garamond" w:hAnsi="Garamond"/>
          <w:sz w:val="18"/>
        </w:rPr>
        <w:tab/>
        <w:t>Staff Anesthesiologist, Grossmont Hospital, La Mesa, CA</w:t>
      </w:r>
    </w:p>
    <w:p w14:paraId="598461D6" w14:textId="77D2880C" w:rsidR="00800719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ab/>
        <w:t>Employed by ASMG, San Diego, CA</w:t>
      </w:r>
    </w:p>
    <w:p w14:paraId="46AA2EA6" w14:textId="77777777" w:rsidR="00800719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August 1982-July 1984</w:t>
      </w:r>
      <w:r>
        <w:rPr>
          <w:rFonts w:ascii="Garamond" w:hAnsi="Garamond"/>
          <w:sz w:val="18"/>
        </w:rPr>
        <w:tab/>
        <w:t>Full-time faculty, University of Washington</w:t>
      </w:r>
    </w:p>
    <w:p w14:paraId="09CC8354" w14:textId="77777777" w:rsidR="00800719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August 1984-Dec 2000</w:t>
      </w:r>
      <w:r>
        <w:rPr>
          <w:rFonts w:ascii="Garamond" w:hAnsi="Garamond"/>
          <w:sz w:val="18"/>
        </w:rPr>
        <w:tab/>
        <w:t>Staff anesthesiologist, Sutter Memorial Hospital</w:t>
      </w:r>
    </w:p>
    <w:p w14:paraId="05D6EC02" w14:textId="77777777" w:rsidR="00800719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ab/>
        <w:t>Employed by CASE, Inc., Sacramento, CA</w:t>
      </w:r>
    </w:p>
    <w:p w14:paraId="2128CEF0" w14:textId="77777777" w:rsidR="00800719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Jan 2001-Feb 2003</w:t>
      </w:r>
      <w:r>
        <w:rPr>
          <w:rFonts w:ascii="Garamond" w:hAnsi="Garamond"/>
          <w:sz w:val="18"/>
        </w:rPr>
        <w:tab/>
        <w:t>Hiatus for prostate cancer treatment</w:t>
      </w:r>
    </w:p>
    <w:p w14:paraId="3597883B" w14:textId="77777777" w:rsidR="00800719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ab/>
        <w:t>Nationwide interviewing for (unwritten) book</w:t>
      </w:r>
    </w:p>
    <w:p w14:paraId="11521E5F" w14:textId="77777777" w:rsidR="00800719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Mar 2003-Sept 2007</w:t>
      </w:r>
      <w:r>
        <w:rPr>
          <w:rFonts w:ascii="Garamond" w:hAnsi="Garamond"/>
          <w:sz w:val="18"/>
        </w:rPr>
        <w:tab/>
        <w:t>Per diem clinical faculty, University of Washington</w:t>
      </w:r>
    </w:p>
    <w:p w14:paraId="1663DB4F" w14:textId="77777777" w:rsidR="00745C93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Oct 2007-</w:t>
      </w:r>
      <w:r w:rsidR="00745C93">
        <w:rPr>
          <w:rFonts w:ascii="Garamond" w:hAnsi="Garamond"/>
          <w:sz w:val="18"/>
        </w:rPr>
        <w:t>August 2014</w:t>
      </w:r>
      <w:r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</w:rPr>
        <w:t>Staff anesthesiologist (temp employee, then permanent employee) Kauai Medical Clinic, Lihue, HI</w:t>
      </w:r>
    </w:p>
    <w:p w14:paraId="0FE13367" w14:textId="77777777" w:rsidR="00745C93" w:rsidRDefault="00FF3EAC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Aug</w:t>
      </w:r>
      <w:r w:rsidR="00745C93">
        <w:rPr>
          <w:rFonts w:ascii="Garamond" w:hAnsi="Garamond"/>
          <w:sz w:val="18"/>
        </w:rPr>
        <w:t xml:space="preserve"> 2014 – </w:t>
      </w:r>
      <w:r>
        <w:rPr>
          <w:rFonts w:ascii="Garamond" w:hAnsi="Garamond"/>
          <w:sz w:val="18"/>
        </w:rPr>
        <w:t>June 2018</w:t>
      </w:r>
      <w:r w:rsidR="00745C93">
        <w:rPr>
          <w:rFonts w:ascii="Garamond" w:hAnsi="Garamond"/>
          <w:sz w:val="18"/>
        </w:rPr>
        <w:tab/>
        <w:t>Per diem anesthesiologist, Kauai Medical Clinic</w:t>
      </w:r>
    </w:p>
    <w:p w14:paraId="4D7DB7C1" w14:textId="77777777" w:rsidR="00800719" w:rsidRDefault="00745C93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Sept 2014 </w:t>
      </w:r>
      <w:r w:rsidR="00FF3EAC">
        <w:rPr>
          <w:rFonts w:ascii="Garamond" w:hAnsi="Garamond"/>
          <w:sz w:val="18"/>
        </w:rPr>
        <w:t>–</w:t>
      </w:r>
      <w:r>
        <w:rPr>
          <w:rFonts w:ascii="Garamond" w:hAnsi="Garamond"/>
          <w:sz w:val="18"/>
        </w:rPr>
        <w:t xml:space="preserve"> </w:t>
      </w:r>
      <w:r w:rsidR="00FF3EAC">
        <w:rPr>
          <w:rFonts w:ascii="Garamond" w:hAnsi="Garamond"/>
          <w:sz w:val="18"/>
        </w:rPr>
        <w:t>Mar 2018</w:t>
      </w:r>
      <w:r w:rsidR="00800719" w:rsidRPr="00317097"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>Medical Co-director, Kauai Hospice, Lihue, HI</w:t>
      </w:r>
    </w:p>
    <w:p w14:paraId="785FA8C7" w14:textId="5561C141" w:rsidR="00753394" w:rsidRDefault="00753394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April 2019 – Nov 2020</w:t>
      </w:r>
      <w:r>
        <w:rPr>
          <w:rFonts w:ascii="Garamond" w:hAnsi="Garamond"/>
          <w:sz w:val="18"/>
        </w:rPr>
        <w:tab/>
        <w:t>Hospice physician, Nathan Adelson Hospice, Las Vegas, NV</w:t>
      </w:r>
    </w:p>
    <w:p w14:paraId="03369E15" w14:textId="6A130C7A" w:rsidR="00753394" w:rsidRPr="00317097" w:rsidRDefault="00753394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January 2021 to present</w:t>
      </w:r>
      <w:r>
        <w:rPr>
          <w:rFonts w:ascii="Garamond" w:hAnsi="Garamond"/>
          <w:sz w:val="18"/>
        </w:rPr>
        <w:tab/>
        <w:t>Hospice physician, ProCare Hospice of NV, Las Vegas, NV</w:t>
      </w:r>
    </w:p>
    <w:p w14:paraId="6AFF4FF0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5FAA8872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Faculty Positions Held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2C416ABC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</w:p>
    <w:p w14:paraId="64A888A9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Jul 1974- Jul 1977</w:t>
      </w:r>
      <w:r w:rsidRPr="00317097">
        <w:rPr>
          <w:rFonts w:ascii="Garamond" w:hAnsi="Garamond"/>
          <w:sz w:val="18"/>
        </w:rPr>
        <w:tab/>
        <w:t>Assistant Professor, Department of Anesthesiology, University of California,</w:t>
      </w:r>
    </w:p>
    <w:p w14:paraId="308F977C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ab/>
        <w:t>San Diego</w:t>
      </w:r>
    </w:p>
    <w:p w14:paraId="0FB32C98" w14:textId="62BA2B7E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Jan 1975-Jul 1977</w:t>
      </w:r>
      <w:r w:rsidRPr="00317097">
        <w:rPr>
          <w:rFonts w:ascii="Garamond" w:hAnsi="Garamond"/>
          <w:sz w:val="18"/>
        </w:rPr>
        <w:tab/>
        <w:t>Assistant Professor, Joint Appointment, Reproductive Medicine, University of California, San Diego</w:t>
      </w:r>
    </w:p>
    <w:p w14:paraId="67C26DB3" w14:textId="1B2379C9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Jul 1977- Jul 1979</w:t>
      </w:r>
      <w:r w:rsidRPr="00317097">
        <w:rPr>
          <w:rFonts w:ascii="Garamond" w:hAnsi="Garamond"/>
          <w:sz w:val="18"/>
        </w:rPr>
        <w:tab/>
        <w:t>Assistant Clinical Professor, Joint Appointment: Anesthesiology and Reproductive Medicine, University of California, San Diego</w:t>
      </w:r>
    </w:p>
    <w:p w14:paraId="28F76BDB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Jul 1979-Aug1981</w:t>
      </w:r>
      <w:r w:rsidRPr="00317097">
        <w:rPr>
          <w:rFonts w:ascii="Garamond" w:hAnsi="Garamond"/>
          <w:sz w:val="18"/>
        </w:rPr>
        <w:tab/>
        <w:t xml:space="preserve">Associate Clinical Professor, Joint Appointment: Anesthesiology and Reproductive Medicine, University </w:t>
      </w:r>
      <w:proofErr w:type="gramStart"/>
      <w:r w:rsidRPr="00317097">
        <w:rPr>
          <w:rFonts w:ascii="Garamond" w:hAnsi="Garamond"/>
          <w:sz w:val="18"/>
        </w:rPr>
        <w:t>of  California</w:t>
      </w:r>
      <w:proofErr w:type="gramEnd"/>
      <w:r w:rsidRPr="00317097">
        <w:rPr>
          <w:rFonts w:ascii="Garamond" w:hAnsi="Garamond"/>
          <w:sz w:val="18"/>
        </w:rPr>
        <w:t>, San Diego</w:t>
      </w:r>
    </w:p>
    <w:p w14:paraId="36F185C1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Aug 1981-Aug1982</w:t>
      </w:r>
      <w:r w:rsidRPr="00317097">
        <w:rPr>
          <w:rFonts w:ascii="Garamond" w:hAnsi="Garamond"/>
          <w:sz w:val="18"/>
        </w:rPr>
        <w:tab/>
        <w:t>Associate Clinical Professor, non-salaried appointment: Anesthesiology, University of California, San Diego</w:t>
      </w:r>
    </w:p>
    <w:p w14:paraId="6AA504BE" w14:textId="77777777" w:rsidR="00800719" w:rsidRPr="00317097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Aug 1982-Aug1984</w:t>
      </w:r>
      <w:r w:rsidRPr="00317097">
        <w:rPr>
          <w:rFonts w:ascii="Garamond" w:hAnsi="Garamond"/>
          <w:sz w:val="18"/>
        </w:rPr>
        <w:tab/>
        <w:t>Associate Professor, Anesthesiology; Adjunct Associate Professor, Obstetrics and Gynecology: University of Washington School of Medicine, Seattle, Washington</w:t>
      </w:r>
    </w:p>
    <w:p w14:paraId="2A9B3306" w14:textId="3D2FB1D5" w:rsidR="00800719" w:rsidRPr="00317097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Mar 1985 – Sept 2001</w:t>
      </w:r>
      <w:r w:rsidR="00753394">
        <w:rPr>
          <w:rFonts w:ascii="Garamond" w:hAnsi="Garamond"/>
          <w:sz w:val="18"/>
        </w:rPr>
        <w:t xml:space="preserve">    </w:t>
      </w:r>
      <w:r w:rsidRPr="00317097">
        <w:rPr>
          <w:rFonts w:ascii="Garamond" w:hAnsi="Garamond"/>
          <w:sz w:val="18"/>
        </w:rPr>
        <w:t xml:space="preserve">Associate Clinical Professor, Anesthesiology, non-salaried </w:t>
      </w:r>
      <w:proofErr w:type="gramStart"/>
      <w:r w:rsidRPr="00317097">
        <w:rPr>
          <w:rFonts w:ascii="Garamond" w:hAnsi="Garamond"/>
          <w:sz w:val="18"/>
        </w:rPr>
        <w:t>appointment;</w:t>
      </w:r>
      <w:proofErr w:type="gramEnd"/>
      <w:r w:rsidRPr="00317097">
        <w:rPr>
          <w:rFonts w:ascii="Garamond" w:hAnsi="Garamond"/>
          <w:sz w:val="18"/>
        </w:rPr>
        <w:t xml:space="preserve"> University of California, Davis</w:t>
      </w:r>
    </w:p>
    <w:p w14:paraId="1F012D19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Mar 2003 – March 2008 Clinical Professor, Anesthesiology; University of Washington School of Medicine, Seattle, WA</w:t>
      </w:r>
    </w:p>
    <w:p w14:paraId="0B2BC93D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Garamond" w:hAnsi="Garamond"/>
          <w:sz w:val="18"/>
        </w:rPr>
        <w:br w:type="page"/>
      </w:r>
      <w:r w:rsidRPr="00317097">
        <w:rPr>
          <w:rFonts w:ascii="Franklin Gothic Medium" w:hAnsi="Franklin Gothic Medium"/>
          <w:b/>
          <w:sz w:val="18"/>
          <w:u w:val="single"/>
        </w:rPr>
        <w:lastRenderedPageBreak/>
        <w:t>Administrative Positions Held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29D3E2A2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40AA208A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 xml:space="preserve">Jul 1974-Aug 1981 </w:t>
      </w:r>
      <w:r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</w:rPr>
        <w:t>Co-director, Obstetric Anesthesia Service, University Hospital of UCSD Medical Center, San Diego</w:t>
      </w:r>
    </w:p>
    <w:p w14:paraId="59AF371B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Jan 1979-Jul 1981</w:t>
      </w:r>
      <w:r w:rsidRPr="00317097">
        <w:rPr>
          <w:rFonts w:ascii="Garamond" w:hAnsi="Garamond"/>
          <w:sz w:val="18"/>
        </w:rPr>
        <w:tab/>
        <w:t xml:space="preserve">Director, Residency Program, Department of Anesthesia, UCSD </w:t>
      </w:r>
      <w:proofErr w:type="gramStart"/>
      <w:r w:rsidRPr="00317097">
        <w:rPr>
          <w:rFonts w:ascii="Garamond" w:hAnsi="Garamond"/>
          <w:sz w:val="18"/>
        </w:rPr>
        <w:t>Medical  Center</w:t>
      </w:r>
      <w:proofErr w:type="gramEnd"/>
      <w:r w:rsidRPr="00317097">
        <w:rPr>
          <w:rFonts w:ascii="Garamond" w:hAnsi="Garamond"/>
          <w:sz w:val="18"/>
        </w:rPr>
        <w:t>, San Diego</w:t>
      </w:r>
    </w:p>
    <w:p w14:paraId="31E1F302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 xml:space="preserve">Aug 1981- Aug1982 </w:t>
      </w:r>
      <w:r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</w:rPr>
        <w:t>Chief, Obstetric Anesthesia, Grossmont District Hospital, La Mesa, California</w:t>
      </w:r>
    </w:p>
    <w:p w14:paraId="4434524B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Aug 1982-Aug 1984</w:t>
      </w:r>
      <w:r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</w:rPr>
        <w:t xml:space="preserve"> Head, Section of Obstetric Anesthesia, Department of Anesthesia, University of Washington School of Medicine, Seattle, Washington</w:t>
      </w:r>
    </w:p>
    <w:p w14:paraId="2645D46D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Aug 1984- Aug 1990</w:t>
      </w:r>
      <w:r w:rsidRPr="00317097">
        <w:rPr>
          <w:rFonts w:ascii="Garamond" w:hAnsi="Garamond"/>
          <w:sz w:val="18"/>
        </w:rPr>
        <w:tab/>
        <w:t>Director, Perinatal Anesthesia, Sutter Memorial Hospital, Sacramento, California</w:t>
      </w:r>
    </w:p>
    <w:p w14:paraId="5FF31085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 xml:space="preserve">Aug 1990-Aug 2000 </w:t>
      </w:r>
      <w:r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</w:rPr>
        <w:t>Medical Director, Anesthesia, Sutter Center for Women's Health, Sacramento</w:t>
      </w:r>
    </w:p>
    <w:p w14:paraId="0ACD9DA1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Jul 1992-Jul 1993</w:t>
      </w:r>
      <w:r w:rsidRPr="00317097">
        <w:rPr>
          <w:rFonts w:ascii="Garamond" w:hAnsi="Garamond"/>
          <w:sz w:val="18"/>
        </w:rPr>
        <w:tab/>
        <w:t>Chief, Department of Anesthesiology, Sutter Community Hospitals, Sacramento</w:t>
      </w:r>
    </w:p>
    <w:p w14:paraId="0D24DEC4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 xml:space="preserve">Jan 1995-Jan 1997  </w:t>
      </w:r>
      <w:r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</w:rPr>
        <w:t>Chairman, Board of Directors, CASE, Inc. Medical Group</w:t>
      </w:r>
    </w:p>
    <w:p w14:paraId="5A82BE4C" w14:textId="77777777" w:rsidR="00800719" w:rsidRDefault="00800719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160" w:right="360" w:hanging="144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July 2009-</w:t>
      </w:r>
      <w:r w:rsidR="004B2CE2">
        <w:rPr>
          <w:rFonts w:ascii="Garamond" w:hAnsi="Garamond"/>
          <w:sz w:val="18"/>
        </w:rPr>
        <w:t>July 2014</w:t>
      </w:r>
      <w:r w:rsidRPr="00317097"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</w:rPr>
        <w:t>Chair, Division of Anesthesia, Department of Surgery, Wilcox Memorial Hospital, Lihue, HI</w:t>
      </w:r>
    </w:p>
    <w:p w14:paraId="6743094A" w14:textId="48CF1EF0" w:rsidR="004B2CE2" w:rsidRPr="00317097" w:rsidRDefault="004B2CE2" w:rsidP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160" w:right="360" w:hanging="144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Sept 2014 – </w:t>
      </w:r>
      <w:r w:rsidR="00FF3EAC">
        <w:rPr>
          <w:rFonts w:ascii="Garamond" w:hAnsi="Garamond"/>
          <w:sz w:val="18"/>
        </w:rPr>
        <w:t>Mar 2018</w:t>
      </w:r>
      <w:r>
        <w:rPr>
          <w:rFonts w:ascii="Garamond" w:hAnsi="Garamond"/>
          <w:sz w:val="18"/>
        </w:rPr>
        <w:tab/>
        <w:t xml:space="preserve">Medical </w:t>
      </w:r>
      <w:r w:rsidR="00FF3EAC">
        <w:rPr>
          <w:rFonts w:ascii="Garamond" w:hAnsi="Garamond"/>
          <w:sz w:val="18"/>
        </w:rPr>
        <w:t>Director</w:t>
      </w:r>
      <w:r>
        <w:rPr>
          <w:rFonts w:ascii="Garamond" w:hAnsi="Garamond"/>
          <w:sz w:val="18"/>
        </w:rPr>
        <w:t>, Kauai Hospice, Lihue, HI</w:t>
      </w:r>
    </w:p>
    <w:p w14:paraId="11C84636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4B3A2F6D" w14:textId="77777777" w:rsidR="00800719" w:rsidRPr="00B159FD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b/>
          <w:sz w:val="18"/>
          <w:u w:val="single"/>
        </w:rPr>
      </w:pPr>
    </w:p>
    <w:p w14:paraId="123A5014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Honors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621EBCD2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503EAEE9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1977</w:t>
      </w:r>
      <w:r w:rsidRPr="00317097">
        <w:rPr>
          <w:rFonts w:ascii="Garamond" w:hAnsi="Garamond"/>
          <w:sz w:val="18"/>
        </w:rPr>
        <w:tab/>
        <w:t>First Annual Anesthesia Residents' Award to a Faculty Member for Best Clinical Teaching, University of California, San Diego</w:t>
      </w:r>
    </w:p>
    <w:p w14:paraId="0FC90CB2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1984</w:t>
      </w:r>
      <w:r w:rsidRPr="00317097">
        <w:rPr>
          <w:rFonts w:ascii="Garamond" w:hAnsi="Garamond"/>
          <w:sz w:val="18"/>
        </w:rPr>
        <w:tab/>
        <w:t>Golden Apple Award for Excellence in Resident Teaching, University of</w:t>
      </w:r>
      <w:r w:rsidRPr="00317097">
        <w:rPr>
          <w:rFonts w:ascii="Garamond" w:hAnsi="Garamond"/>
          <w:sz w:val="18"/>
        </w:rPr>
        <w:tab/>
        <w:t>Washington, Seattle</w:t>
      </w:r>
    </w:p>
    <w:p w14:paraId="2EF8B94B" w14:textId="7DD6B318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2440" w:right="360" w:hanging="172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1990</w:t>
      </w:r>
      <w:r w:rsidRPr="00317097">
        <w:rPr>
          <w:rFonts w:ascii="Garamond" w:hAnsi="Garamond"/>
          <w:sz w:val="18"/>
        </w:rPr>
        <w:tab/>
        <w:t>Reside</w:t>
      </w:r>
      <w:r w:rsidR="00753394">
        <w:rPr>
          <w:rFonts w:ascii="Garamond" w:hAnsi="Garamond"/>
          <w:sz w:val="18"/>
        </w:rPr>
        <w:t xml:space="preserve">nt </w:t>
      </w:r>
      <w:r w:rsidRPr="00317097">
        <w:rPr>
          <w:rFonts w:ascii="Garamond" w:hAnsi="Garamond"/>
          <w:sz w:val="18"/>
        </w:rPr>
        <w:t>Award for Excellence in Clinical Teaching, University of California, Davis</w:t>
      </w:r>
    </w:p>
    <w:p w14:paraId="16E947AB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0E6F214C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585D2099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Board Certification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07B86C12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4916A3E3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1971</w:t>
      </w:r>
      <w:r w:rsidRPr="00317097">
        <w:rPr>
          <w:rFonts w:ascii="Garamond" w:hAnsi="Garamond"/>
          <w:sz w:val="18"/>
        </w:rPr>
        <w:tab/>
        <w:t>National Board of Medical Examiners  #110834</w:t>
      </w:r>
    </w:p>
    <w:p w14:paraId="049A21E5" w14:textId="77777777" w:rsidR="00800719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1975</w:t>
      </w:r>
      <w:r w:rsidRPr="00317097">
        <w:rPr>
          <w:rFonts w:ascii="Garamond" w:hAnsi="Garamond"/>
          <w:sz w:val="18"/>
        </w:rPr>
        <w:tab/>
        <w:t>American Board of Anesthesiology</w:t>
      </w:r>
    </w:p>
    <w:p w14:paraId="28130D48" w14:textId="77777777" w:rsidR="00FF3EAC" w:rsidRPr="00317097" w:rsidRDefault="00FF3EAC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2016</w:t>
      </w:r>
      <w:r>
        <w:rPr>
          <w:rFonts w:ascii="Garamond" w:hAnsi="Garamond"/>
          <w:sz w:val="18"/>
        </w:rPr>
        <w:tab/>
        <w:t>Hospice Medical Director Certifying Board</w:t>
      </w:r>
    </w:p>
    <w:p w14:paraId="7DF15ABE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2F333831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5AFF6B5E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Licensure to Practice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13C6DE80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4F5296D0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1971</w:t>
      </w:r>
      <w:r w:rsidRPr="00317097">
        <w:rPr>
          <w:rFonts w:ascii="Garamond" w:hAnsi="Garamond"/>
          <w:sz w:val="18"/>
        </w:rPr>
        <w:tab/>
        <w:t>California,  #G-21280</w:t>
      </w:r>
      <w:r w:rsidR="00745C93">
        <w:rPr>
          <w:rFonts w:ascii="Garamond" w:hAnsi="Garamond"/>
          <w:sz w:val="18"/>
        </w:rPr>
        <w:t xml:space="preserve"> (no longer current)</w:t>
      </w:r>
    </w:p>
    <w:p w14:paraId="2E7079E3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1982</w:t>
      </w:r>
      <w:r w:rsidRPr="00317097">
        <w:rPr>
          <w:rFonts w:ascii="Garamond" w:hAnsi="Garamond"/>
          <w:sz w:val="18"/>
        </w:rPr>
        <w:tab/>
        <w:t>Washington,  #20239 (no longer current)</w:t>
      </w:r>
    </w:p>
    <w:p w14:paraId="2C00C884" w14:textId="25A8DF5A" w:rsidR="00800719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2007</w:t>
      </w:r>
      <w:r w:rsidRPr="00317097">
        <w:rPr>
          <w:rFonts w:ascii="Garamond" w:hAnsi="Garamond"/>
          <w:sz w:val="18"/>
        </w:rPr>
        <w:tab/>
        <w:t>Hawaii, #MD14443</w:t>
      </w:r>
      <w:r w:rsidR="00753394">
        <w:rPr>
          <w:rFonts w:ascii="Garamond" w:hAnsi="Garamond"/>
          <w:sz w:val="18"/>
        </w:rPr>
        <w:t xml:space="preserve"> (no longer current)</w:t>
      </w:r>
    </w:p>
    <w:p w14:paraId="35193BA2" w14:textId="59BD2672" w:rsidR="00FF3EAC" w:rsidRPr="00317097" w:rsidRDefault="00FF3EAC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2018</w:t>
      </w:r>
      <w:r>
        <w:rPr>
          <w:rFonts w:ascii="Garamond" w:hAnsi="Garamond"/>
          <w:sz w:val="18"/>
        </w:rPr>
        <w:tab/>
        <w:t xml:space="preserve">Nevada, </w:t>
      </w:r>
      <w:r w:rsidR="00753394">
        <w:rPr>
          <w:rFonts w:ascii="Garamond" w:hAnsi="Garamond"/>
          <w:sz w:val="18"/>
        </w:rPr>
        <w:t xml:space="preserve">MD 18653 expires </w:t>
      </w:r>
      <w:proofErr w:type="gramStart"/>
      <w:r w:rsidR="00753394">
        <w:rPr>
          <w:rFonts w:ascii="Garamond" w:hAnsi="Garamond"/>
          <w:sz w:val="18"/>
        </w:rPr>
        <w:t>6-30-2023</w:t>
      </w:r>
      <w:proofErr w:type="gramEnd"/>
    </w:p>
    <w:p w14:paraId="24117ADD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4DA32EED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Organizations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084C0E3F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</w:p>
    <w:p w14:paraId="68CB39B0" w14:textId="77777777" w:rsidR="00800719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American Society of Anesthesiologists</w:t>
      </w:r>
    </w:p>
    <w:p w14:paraId="5770F49F" w14:textId="77777777" w:rsidR="00800719" w:rsidRPr="00317097" w:rsidRDefault="003E31CF">
      <w:pPr>
        <w:pStyle w:val="BlockText"/>
        <w:ind w:left="720" w:firstLine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[</w:t>
      </w:r>
      <w:r w:rsidR="00800719" w:rsidRPr="00317097">
        <w:rPr>
          <w:rFonts w:ascii="Garamond" w:hAnsi="Garamond"/>
          <w:sz w:val="18"/>
        </w:rPr>
        <w:t xml:space="preserve">Society for Obstetric Anesthesia and Perinatology (Secretary 1978-1984, Editor of Newsletter, 1978-1984, Vice President 1979-1980, Treasurer 1980-1981, President 1981-1982, </w:t>
      </w:r>
      <w:r>
        <w:rPr>
          <w:rFonts w:ascii="Garamond" w:hAnsi="Garamond"/>
          <w:sz w:val="18"/>
        </w:rPr>
        <w:t xml:space="preserve">Annual Meeting Host 1981, </w:t>
      </w:r>
      <w:r w:rsidR="00800719" w:rsidRPr="00317097">
        <w:rPr>
          <w:rFonts w:ascii="Garamond" w:hAnsi="Garamond"/>
          <w:sz w:val="18"/>
        </w:rPr>
        <w:t>Annual Meeting Co-Host 1993)</w:t>
      </w:r>
      <w:r>
        <w:rPr>
          <w:rFonts w:ascii="Garamond" w:hAnsi="Garamond"/>
          <w:sz w:val="18"/>
        </w:rPr>
        <w:t>]</w:t>
      </w:r>
    </w:p>
    <w:p w14:paraId="23654FE1" w14:textId="77777777" w:rsidR="00800719" w:rsidRDefault="00800719">
      <w:pPr>
        <w:pStyle w:val="BlockText"/>
        <w:ind w:left="720" w:firstLine="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American Academy of Hospice and Palliative Medicine</w:t>
      </w:r>
    </w:p>
    <w:p w14:paraId="00B63599" w14:textId="77777777" w:rsidR="00730E0F" w:rsidRDefault="00730E0F">
      <w:pPr>
        <w:pStyle w:val="BlockText"/>
        <w:ind w:left="720" w:firstLine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Center to Advance Palliative Care</w:t>
      </w:r>
    </w:p>
    <w:p w14:paraId="6932CD4D" w14:textId="77777777" w:rsidR="003E31CF" w:rsidRDefault="003E31CF">
      <w:pPr>
        <w:pStyle w:val="BlockText"/>
        <w:ind w:left="720" w:firstLine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American Society for Bioethics and the Humanities</w:t>
      </w:r>
    </w:p>
    <w:p w14:paraId="5CFAEEF2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ab/>
      </w:r>
    </w:p>
    <w:p w14:paraId="21AD9567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Editorial Responsibilities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1B4961F1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693F2600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1978-1984</w:t>
      </w:r>
      <w:r w:rsidRPr="00317097">
        <w:rPr>
          <w:rFonts w:ascii="Garamond" w:hAnsi="Garamond"/>
          <w:sz w:val="18"/>
        </w:rPr>
        <w:tab/>
        <w:t>Editor, SOAP Newsletter (published by the Society for Obstetric Anesthesia and Perinatology)</w:t>
      </w:r>
    </w:p>
    <w:p w14:paraId="36A1CAD5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77EF1861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Garamond" w:hAnsi="Garamond"/>
          <w:sz w:val="18"/>
        </w:rPr>
        <w:br w:type="page"/>
      </w:r>
      <w:r w:rsidRPr="00317097">
        <w:rPr>
          <w:rFonts w:ascii="Franklin Gothic Medium" w:hAnsi="Franklin Gothic Medium"/>
          <w:b/>
          <w:sz w:val="18"/>
        </w:rPr>
        <w:lastRenderedPageBreak/>
        <w:t>BIBLIOGRAPHY</w:t>
      </w:r>
    </w:p>
    <w:p w14:paraId="2A873AA0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</w:p>
    <w:p w14:paraId="20E0C97E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Publications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6A9EB78B" w14:textId="77777777" w:rsidR="00800719" w:rsidRPr="00317097" w:rsidRDefault="00800719">
      <w:pPr>
        <w:widowControl w:val="0"/>
        <w:tabs>
          <w:tab w:val="left" w:pos="480"/>
          <w:tab w:val="left" w:pos="2448"/>
          <w:tab w:val="left" w:pos="9114"/>
          <w:tab w:val="left" w:pos="9762"/>
        </w:tabs>
        <w:ind w:left="720" w:right="360"/>
        <w:rPr>
          <w:rFonts w:ascii="Garamond" w:hAnsi="Garamond"/>
          <w:sz w:val="18"/>
        </w:rPr>
      </w:pPr>
    </w:p>
    <w:p w14:paraId="65F4485A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1.</w:t>
      </w:r>
      <w:r w:rsidRPr="00317097">
        <w:rPr>
          <w:rFonts w:ascii="Garamond" w:hAnsi="Garamond"/>
          <w:sz w:val="18"/>
        </w:rPr>
        <w:tab/>
        <w:t xml:space="preserve">France, C.J.,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, Eger E.I., II, and </w:t>
      </w:r>
      <w:proofErr w:type="spellStart"/>
      <w:r w:rsidRPr="00317097">
        <w:rPr>
          <w:rFonts w:ascii="Garamond" w:hAnsi="Garamond"/>
          <w:sz w:val="18"/>
        </w:rPr>
        <w:t>Wahrenbrock</w:t>
      </w:r>
      <w:proofErr w:type="spellEnd"/>
      <w:r w:rsidRPr="00317097">
        <w:rPr>
          <w:rFonts w:ascii="Garamond" w:hAnsi="Garamond"/>
          <w:sz w:val="18"/>
        </w:rPr>
        <w:t>, E.A.:  Ventilatory effects of isoflurane (</w:t>
      </w:r>
      <w:proofErr w:type="spellStart"/>
      <w:r w:rsidRPr="00317097">
        <w:rPr>
          <w:rFonts w:ascii="Garamond" w:hAnsi="Garamond"/>
          <w:sz w:val="18"/>
        </w:rPr>
        <w:t>Forane</w:t>
      </w:r>
      <w:proofErr w:type="spellEnd"/>
      <w:r w:rsidRPr="00317097">
        <w:rPr>
          <w:rFonts w:ascii="Garamond" w:hAnsi="Garamond"/>
          <w:sz w:val="18"/>
        </w:rPr>
        <w:t xml:space="preserve">) or halothane when combined with morphine, nitrous oxide, and surgery.  Br. J. </w:t>
      </w:r>
      <w:proofErr w:type="spellStart"/>
      <w:r w:rsidRPr="00317097">
        <w:rPr>
          <w:rFonts w:ascii="Garamond" w:hAnsi="Garamond"/>
          <w:sz w:val="18"/>
        </w:rPr>
        <w:t>Anaesth</w:t>
      </w:r>
      <w:proofErr w:type="spellEnd"/>
      <w:r w:rsidRPr="00317097">
        <w:rPr>
          <w:rFonts w:ascii="Garamond" w:hAnsi="Garamond"/>
          <w:sz w:val="18"/>
        </w:rPr>
        <w:t>.  46:117-120, 1974.</w:t>
      </w:r>
    </w:p>
    <w:p w14:paraId="6788A45F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0016BE23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2.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Oxytocin-induced venous spasm?  Anesthesiology 44(1):87, 1976.</w:t>
      </w:r>
      <w:r>
        <w:rPr>
          <w:rFonts w:ascii="Garamond" w:hAnsi="Garamond"/>
          <w:sz w:val="18"/>
        </w:rPr>
        <w:t xml:space="preserve"> (letter)</w:t>
      </w:r>
    </w:p>
    <w:p w14:paraId="0388EE3B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3727F2AD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3.</w:t>
      </w:r>
      <w:r w:rsidRPr="00317097">
        <w:rPr>
          <w:rFonts w:ascii="Garamond" w:hAnsi="Garamond"/>
          <w:sz w:val="18"/>
        </w:rPr>
        <w:tab/>
        <w:t xml:space="preserve">Resnik, R., Swartz, W.H.,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, </w:t>
      </w:r>
      <w:proofErr w:type="spellStart"/>
      <w:r w:rsidRPr="00317097">
        <w:rPr>
          <w:rFonts w:ascii="Garamond" w:hAnsi="Garamond"/>
          <w:sz w:val="18"/>
        </w:rPr>
        <w:t>Benirschke</w:t>
      </w:r>
      <w:proofErr w:type="spellEnd"/>
      <w:r w:rsidRPr="00317097">
        <w:rPr>
          <w:rFonts w:ascii="Garamond" w:hAnsi="Garamond"/>
          <w:sz w:val="18"/>
        </w:rPr>
        <w:t xml:space="preserve">, K., and </w:t>
      </w:r>
      <w:proofErr w:type="spellStart"/>
      <w:r w:rsidRPr="00317097">
        <w:rPr>
          <w:rFonts w:ascii="Garamond" w:hAnsi="Garamond"/>
          <w:sz w:val="18"/>
        </w:rPr>
        <w:t>Stratthaus</w:t>
      </w:r>
      <w:proofErr w:type="spellEnd"/>
      <w:r w:rsidRPr="00317097">
        <w:rPr>
          <w:rFonts w:ascii="Garamond" w:hAnsi="Garamond"/>
          <w:sz w:val="18"/>
        </w:rPr>
        <w:t>, M.E.:  Amniotic fluid embolism with survival.  Obstet. Gynecol. 47(3):295-298, 1976.</w:t>
      </w:r>
    </w:p>
    <w:p w14:paraId="1295A28C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11899201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4.</w:t>
      </w:r>
      <w:r w:rsidRPr="00317097">
        <w:rPr>
          <w:rFonts w:ascii="Garamond" w:hAnsi="Garamond"/>
          <w:sz w:val="18"/>
        </w:rPr>
        <w:tab/>
        <w:t xml:space="preserve">Resnik, R., Brink, G.W., and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The effect of progesterone on estrogen-induced uterine blood flow. Am. J. Obstet. Gynecol. 128:251, 1977.</w:t>
      </w:r>
    </w:p>
    <w:p w14:paraId="65B2EC3B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1C1D724C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5.</w:t>
      </w:r>
      <w:r w:rsidRPr="00317097">
        <w:rPr>
          <w:rFonts w:ascii="Garamond" w:hAnsi="Garamond"/>
          <w:sz w:val="18"/>
        </w:rPr>
        <w:tab/>
        <w:t xml:space="preserve">Berryhill, R.E., </w:t>
      </w:r>
      <w:proofErr w:type="spellStart"/>
      <w:r w:rsidRPr="00317097">
        <w:rPr>
          <w:rFonts w:ascii="Garamond" w:hAnsi="Garamond"/>
          <w:sz w:val="18"/>
        </w:rPr>
        <w:t>Benumof</w:t>
      </w:r>
      <w:proofErr w:type="spellEnd"/>
      <w:r w:rsidRPr="00317097">
        <w:rPr>
          <w:rFonts w:ascii="Garamond" w:hAnsi="Garamond"/>
          <w:sz w:val="18"/>
        </w:rPr>
        <w:t xml:space="preserve">, J.L., </w:t>
      </w:r>
      <w:proofErr w:type="spellStart"/>
      <w:r w:rsidRPr="00317097">
        <w:rPr>
          <w:rFonts w:ascii="Garamond" w:hAnsi="Garamond"/>
          <w:sz w:val="18"/>
        </w:rPr>
        <w:t>Saidman</w:t>
      </w:r>
      <w:proofErr w:type="spellEnd"/>
      <w:r w:rsidRPr="00317097">
        <w:rPr>
          <w:rFonts w:ascii="Garamond" w:hAnsi="Garamond"/>
          <w:sz w:val="18"/>
        </w:rPr>
        <w:t xml:space="preserve">, L.J., Smith, P.C., and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:  Anesthetic management of emergency cesarean section in a patient with epidermolysis bullosa </w:t>
      </w:r>
      <w:proofErr w:type="spellStart"/>
      <w:r w:rsidRPr="00317097">
        <w:rPr>
          <w:rFonts w:ascii="Garamond" w:hAnsi="Garamond"/>
          <w:sz w:val="18"/>
        </w:rPr>
        <w:t>dystrophica</w:t>
      </w:r>
      <w:proofErr w:type="spellEnd"/>
      <w:r w:rsidRPr="00317097">
        <w:rPr>
          <w:rFonts w:ascii="Garamond" w:hAnsi="Garamond"/>
          <w:sz w:val="18"/>
        </w:rPr>
        <w:t xml:space="preserve"> </w:t>
      </w:r>
      <w:proofErr w:type="spellStart"/>
      <w:r w:rsidRPr="00317097">
        <w:rPr>
          <w:rFonts w:ascii="Garamond" w:hAnsi="Garamond"/>
          <w:sz w:val="18"/>
        </w:rPr>
        <w:t>polydysplastica</w:t>
      </w:r>
      <w:proofErr w:type="spellEnd"/>
      <w:r w:rsidRPr="00317097">
        <w:rPr>
          <w:rFonts w:ascii="Garamond" w:hAnsi="Garamond"/>
          <w:sz w:val="18"/>
        </w:rPr>
        <w:t xml:space="preserve">.  </w:t>
      </w:r>
      <w:proofErr w:type="spellStart"/>
      <w:r w:rsidRPr="00317097">
        <w:rPr>
          <w:rFonts w:ascii="Garamond" w:hAnsi="Garamond"/>
          <w:sz w:val="18"/>
        </w:rPr>
        <w:t>Anesth</w:t>
      </w:r>
      <w:proofErr w:type="spellEnd"/>
      <w:r w:rsidRPr="00317097">
        <w:rPr>
          <w:rFonts w:ascii="Garamond" w:hAnsi="Garamond"/>
          <w:sz w:val="18"/>
        </w:rPr>
        <w:t xml:space="preserve">. </w:t>
      </w:r>
      <w:proofErr w:type="spellStart"/>
      <w:r w:rsidRPr="00317097">
        <w:rPr>
          <w:rFonts w:ascii="Garamond" w:hAnsi="Garamond"/>
          <w:sz w:val="18"/>
        </w:rPr>
        <w:t>Analg</w:t>
      </w:r>
      <w:proofErr w:type="spellEnd"/>
      <w:r w:rsidRPr="00317097">
        <w:rPr>
          <w:rFonts w:ascii="Garamond" w:hAnsi="Garamond"/>
          <w:sz w:val="18"/>
        </w:rPr>
        <w:t>. 57:281-283, 1978.</w:t>
      </w:r>
    </w:p>
    <w:p w14:paraId="30B67F70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6443BD82" w14:textId="77777777" w:rsidR="00800719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6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 and Morrison, J.C.:  Society for Obstetric Anesthesia and Perinatology:  Reports of scientific meetings.  Anesthesiology 49:379-380, 1978.</w:t>
      </w:r>
    </w:p>
    <w:p w14:paraId="15CA0B8E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032A0C93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7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Anesthesia in laparoscopic surgery.  Am. J. Obstet. Gynecol. 133(2):231, 1979.</w:t>
      </w:r>
      <w:r>
        <w:rPr>
          <w:rFonts w:ascii="Garamond" w:hAnsi="Garamond"/>
          <w:sz w:val="18"/>
        </w:rPr>
        <w:t xml:space="preserve"> (letter)</w:t>
      </w:r>
    </w:p>
    <w:p w14:paraId="7F31098A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1747DE6F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8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proofErr w:type="spellStart"/>
      <w:r w:rsidRPr="00317097">
        <w:rPr>
          <w:rFonts w:ascii="Garamond" w:hAnsi="Garamond"/>
          <w:sz w:val="18"/>
        </w:rPr>
        <w:t>Alfery</w:t>
      </w:r>
      <w:proofErr w:type="spellEnd"/>
      <w:r w:rsidRPr="00317097">
        <w:rPr>
          <w:rFonts w:ascii="Garamond" w:hAnsi="Garamond"/>
          <w:sz w:val="18"/>
        </w:rPr>
        <w:t xml:space="preserve">, D.D., Ward, C.F.,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, and Lynch F.: Management of tracheal atresia with tracheoesophageal fistula.  Anesthesiology 53(3):242-4, 1980.</w:t>
      </w:r>
    </w:p>
    <w:p w14:paraId="3B2D1713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4BDB0A12" w14:textId="77777777" w:rsidR="00800719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9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  <w:t xml:space="preserve">Reisner, L.S., Hochman, B.N., and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Per</w:t>
      </w:r>
      <w:r w:rsidR="00234A15">
        <w:rPr>
          <w:rFonts w:ascii="Garamond" w:hAnsi="Garamond"/>
          <w:sz w:val="18"/>
        </w:rPr>
        <w:t xml:space="preserve">sistent neurologic deficit and </w:t>
      </w:r>
      <w:r w:rsidRPr="00317097">
        <w:rPr>
          <w:rFonts w:ascii="Garamond" w:hAnsi="Garamond"/>
          <w:sz w:val="18"/>
        </w:rPr>
        <w:t xml:space="preserve">adhesive arachnoiditis following intrathecal 2-chloroprocaine injection.  </w:t>
      </w:r>
      <w:proofErr w:type="spellStart"/>
      <w:r w:rsidRPr="00317097">
        <w:rPr>
          <w:rFonts w:ascii="Garamond" w:hAnsi="Garamond"/>
          <w:sz w:val="18"/>
        </w:rPr>
        <w:t>Anesth</w:t>
      </w:r>
      <w:proofErr w:type="spellEnd"/>
      <w:r w:rsidRPr="00317097">
        <w:rPr>
          <w:rFonts w:ascii="Garamond" w:hAnsi="Garamond"/>
          <w:sz w:val="18"/>
        </w:rPr>
        <w:t xml:space="preserve">. </w:t>
      </w:r>
      <w:proofErr w:type="spellStart"/>
      <w:r w:rsidRPr="00317097">
        <w:rPr>
          <w:rFonts w:ascii="Garamond" w:hAnsi="Garamond"/>
          <w:sz w:val="18"/>
        </w:rPr>
        <w:t>Analg</w:t>
      </w:r>
      <w:proofErr w:type="spellEnd"/>
      <w:r w:rsidRPr="00317097">
        <w:rPr>
          <w:rFonts w:ascii="Garamond" w:hAnsi="Garamond"/>
          <w:sz w:val="18"/>
        </w:rPr>
        <w:t>. 59(6):452-454, 1980.</w:t>
      </w:r>
    </w:p>
    <w:p w14:paraId="2D1E2A09" w14:textId="77777777" w:rsidR="00800719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793F5868" w14:textId="77777777" w:rsidR="00800719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10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 and Datta, S.:  Society for Obstetric Anesthesia and Perinatology: Report of scientific meetings. Anesthesiology 54:438-439, 1981.</w:t>
      </w:r>
    </w:p>
    <w:p w14:paraId="0E2F9661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52A8BFCF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11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The future direction of obstetric anesthesia care outside of teaching institution</w:t>
      </w:r>
      <w:r w:rsidRPr="00234A15">
        <w:rPr>
          <w:rFonts w:ascii="Garamond" w:hAnsi="Garamond"/>
          <w:sz w:val="18"/>
        </w:rPr>
        <w:t>, in</w:t>
      </w:r>
      <w:r w:rsidRPr="00317097">
        <w:rPr>
          <w:rFonts w:ascii="Garamond" w:hAnsi="Garamond"/>
          <w:sz w:val="18"/>
        </w:rPr>
        <w:t xml:space="preserve"> </w:t>
      </w:r>
      <w:r w:rsidRPr="00317097">
        <w:rPr>
          <w:rFonts w:ascii="Garamond" w:hAnsi="Garamond"/>
          <w:sz w:val="18"/>
          <w:u w:val="single"/>
        </w:rPr>
        <w:t>The Experts Opine</w:t>
      </w:r>
      <w:r w:rsidRPr="00317097">
        <w:rPr>
          <w:rFonts w:ascii="Garamond" w:hAnsi="Garamond"/>
          <w:sz w:val="18"/>
        </w:rPr>
        <w:t>.  Survey of Anesthesiology 26(4):255, 1982.</w:t>
      </w:r>
    </w:p>
    <w:p w14:paraId="2ED3475C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7A65621F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12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  <w:t xml:space="preserve">Ready, L.B.,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, </w:t>
      </w:r>
      <w:proofErr w:type="spellStart"/>
      <w:r w:rsidRPr="00317097">
        <w:rPr>
          <w:rFonts w:ascii="Garamond" w:hAnsi="Garamond"/>
          <w:sz w:val="18"/>
        </w:rPr>
        <w:t>Haschke</w:t>
      </w:r>
      <w:proofErr w:type="spellEnd"/>
      <w:r w:rsidRPr="00317097">
        <w:rPr>
          <w:rFonts w:ascii="Garamond" w:hAnsi="Garamond"/>
          <w:sz w:val="18"/>
        </w:rPr>
        <w:t>, R.H., Austin, E., and Sumi, S.M.: Neurotoxicity of intrathecal local anesthetics in rabbits.  Anesthesiology 63(4):364-70, 1985.</w:t>
      </w:r>
    </w:p>
    <w:p w14:paraId="1E7226F7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1C4D9432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13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Poppies, neurotransmitters, and obstetric anesthesia.  Sutter Continuum Physician Quarterly 1(3):13-14, 1992.</w:t>
      </w:r>
    </w:p>
    <w:p w14:paraId="673AFA0F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5C97FE9E" w14:textId="77777777" w:rsidR="00234A15" w:rsidRDefault="00800719" w:rsidP="00234A15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14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 and </w:t>
      </w:r>
      <w:proofErr w:type="spellStart"/>
      <w:r w:rsidRPr="00317097">
        <w:rPr>
          <w:rFonts w:ascii="Garamond" w:hAnsi="Garamond"/>
          <w:sz w:val="18"/>
        </w:rPr>
        <w:t>Rottman</w:t>
      </w:r>
      <w:proofErr w:type="spellEnd"/>
      <w:r w:rsidRPr="00317097">
        <w:rPr>
          <w:rFonts w:ascii="Garamond" w:hAnsi="Garamond"/>
          <w:sz w:val="18"/>
        </w:rPr>
        <w:t>, R.:  How anesthesiologists practice obstetric anesthesia: responses of practicing obstetric anesthesiologists at the 1993 meeting of the Society for Obstetric Anesthesia and Perinatology.  Regional Anesthesia 21(1):49-60, 1996.</w:t>
      </w:r>
    </w:p>
    <w:p w14:paraId="4E0FE630" w14:textId="77777777" w:rsidR="00234A15" w:rsidRDefault="00234A15" w:rsidP="00234A15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52FEA3C4" w14:textId="77777777" w:rsidR="008A35FC" w:rsidRPr="00234A15" w:rsidRDefault="00234A15" w:rsidP="00234A15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15.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  <w:u w:val="single"/>
        </w:rPr>
        <w:t>Plumer, M</w:t>
      </w:r>
      <w:r w:rsidR="008A35FC" w:rsidRPr="008A35FC">
        <w:rPr>
          <w:rFonts w:ascii="Garamond" w:hAnsi="Garamond"/>
          <w:sz w:val="18"/>
          <w:u w:val="single"/>
        </w:rPr>
        <w:t>.H.</w:t>
      </w:r>
      <w:r w:rsidR="008A35FC">
        <w:rPr>
          <w:rFonts w:ascii="Garamond" w:hAnsi="Garamond"/>
          <w:sz w:val="18"/>
          <w:u w:val="single"/>
        </w:rPr>
        <w:t>:</w:t>
      </w:r>
      <w:r w:rsidR="008A35FC">
        <w:rPr>
          <w:rFonts w:ascii="Garamond" w:hAnsi="Garamond"/>
          <w:sz w:val="18"/>
        </w:rPr>
        <w:t xml:space="preserve"> The Oregon experience: what do we really know?  </w:t>
      </w:r>
      <w:r w:rsidR="008A35FC" w:rsidRPr="00234A15">
        <w:rPr>
          <w:rFonts w:ascii="Garamond" w:hAnsi="Garamond"/>
          <w:sz w:val="18"/>
          <w:szCs w:val="18"/>
        </w:rPr>
        <w:t xml:space="preserve">J. Pall Med </w:t>
      </w:r>
      <w:r w:rsidRPr="00234A15">
        <w:rPr>
          <w:rFonts w:ascii="Garamond" w:hAnsi="Garamond"/>
          <w:b/>
          <w:bCs/>
          <w:sz w:val="18"/>
          <w:szCs w:val="18"/>
        </w:rPr>
        <w:t>19</w:t>
      </w:r>
      <w:r w:rsidRPr="00234A15">
        <w:rPr>
          <w:rFonts w:ascii="Garamond" w:hAnsi="Garamond"/>
          <w:sz w:val="18"/>
          <w:szCs w:val="18"/>
        </w:rPr>
        <w:t>:8, 803-803</w:t>
      </w:r>
      <w:r>
        <w:rPr>
          <w:rFonts w:ascii="Junicode" w:hAnsi="Junicode"/>
        </w:rPr>
        <w:t xml:space="preserve"> </w:t>
      </w:r>
      <w:r w:rsidR="008A35FC">
        <w:rPr>
          <w:rFonts w:ascii="Garamond" w:hAnsi="Garamond"/>
          <w:sz w:val="18"/>
        </w:rPr>
        <w:t>2016</w:t>
      </w:r>
    </w:p>
    <w:p w14:paraId="0DDD785D" w14:textId="77777777" w:rsidR="00800719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045F3951" w14:textId="77777777" w:rsidR="00234A15" w:rsidRPr="00317097" w:rsidRDefault="00234A15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54268E60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Textbook Chapters</w:t>
      </w:r>
      <w:r w:rsidRPr="00317097">
        <w:rPr>
          <w:rFonts w:ascii="Franklin Gothic Medium" w:hAnsi="Franklin Gothic Medium"/>
          <w:sz w:val="18"/>
        </w:rPr>
        <w:t>:</w:t>
      </w:r>
    </w:p>
    <w:p w14:paraId="6630CA52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78CE96A2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1.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, Bleeding Problems. In James, F.M., and Wheeler, A.S., Obstetric Anesthesia: The Complicated Patient.  F.A. Davis, Philadelphia, 1982.</w:t>
      </w:r>
    </w:p>
    <w:p w14:paraId="2875C5CE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49323A8A" w14:textId="77777777" w:rsidR="00800719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2.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, Bleeding Problems.  In James, F.M., Wheeler, A.S., and Dewan, D.M., Obstetric Anesthesia: The Complicated Patient (ed. II), F.A. Davis, Philadelphia, 1988.</w:t>
      </w:r>
    </w:p>
    <w:p w14:paraId="2CC71BAB" w14:textId="77777777" w:rsidR="0090619F" w:rsidRDefault="0090619F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6A2EEA3F" w14:textId="416A0498" w:rsidR="0090619F" w:rsidRPr="0090619F" w:rsidRDefault="0090619F" w:rsidP="00B65AF6">
      <w:pPr>
        <w:widowControl w:val="0"/>
        <w:tabs>
          <w:tab w:val="left" w:pos="1320"/>
        </w:tabs>
        <w:spacing w:before="240"/>
        <w:ind w:left="720" w:right="360"/>
        <w:rPr>
          <w:rFonts w:ascii="Garamond" w:hAnsi="Garamond"/>
          <w:b/>
          <w:sz w:val="18"/>
        </w:rPr>
      </w:pPr>
      <w:r>
        <w:rPr>
          <w:rFonts w:ascii="Garamond" w:hAnsi="Garamond"/>
          <w:sz w:val="18"/>
        </w:rPr>
        <w:t>3.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  <w:u w:val="single"/>
        </w:rPr>
        <w:t xml:space="preserve">Plumer, M.H., </w:t>
      </w:r>
      <w:r>
        <w:rPr>
          <w:rFonts w:ascii="Garamond" w:hAnsi="Garamond"/>
          <w:sz w:val="18"/>
        </w:rPr>
        <w:t xml:space="preserve">and Cecil, M.C. Leaving Early: The Reality of Assisted Suicide and Euthanasia in 2022. In Bassam, A.R.H., Supportive and Palliative Care and Quality of Life in Oncology, </w:t>
      </w:r>
      <w:proofErr w:type="spellStart"/>
      <w:r>
        <w:rPr>
          <w:rFonts w:ascii="Garamond" w:hAnsi="Garamond"/>
          <w:sz w:val="18"/>
        </w:rPr>
        <w:t>Intechopen</w:t>
      </w:r>
      <w:proofErr w:type="spellEnd"/>
      <w:r>
        <w:rPr>
          <w:rFonts w:ascii="Garamond" w:hAnsi="Garamond"/>
          <w:sz w:val="18"/>
        </w:rPr>
        <w:t xml:space="preserve"> 2022. DOI:10.5772/intechopen.105989</w:t>
      </w:r>
      <w:r w:rsidR="00B65AF6">
        <w:rPr>
          <w:rFonts w:ascii="Garamond" w:hAnsi="Garamond"/>
          <w:sz w:val="18"/>
        </w:rPr>
        <w:t xml:space="preserve"> (</w:t>
      </w:r>
      <w:r w:rsidR="00B65AF6" w:rsidRPr="00B65AF6">
        <w:rPr>
          <w:rFonts w:ascii="Garamond" w:hAnsi="Garamond"/>
          <w:sz w:val="18"/>
        </w:rPr>
        <w:t>https://www.intechopen.com/chapters/8379</w:t>
      </w:r>
      <w:r w:rsidR="00B65AF6">
        <w:rPr>
          <w:rFonts w:ascii="Garamond" w:hAnsi="Garamond"/>
          <w:sz w:val="18"/>
        </w:rPr>
        <w:t>6)</w:t>
      </w:r>
    </w:p>
    <w:p w14:paraId="26FC9DA5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b/>
          <w:sz w:val="18"/>
          <w:u w:val="single"/>
        </w:rPr>
      </w:pPr>
    </w:p>
    <w:p w14:paraId="443890CB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b/>
          <w:sz w:val="18"/>
          <w:u w:val="single"/>
        </w:rPr>
      </w:pPr>
    </w:p>
    <w:p w14:paraId="49178B05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Franklin Gothic Medium" w:hAnsi="Franklin Gothic Medium"/>
          <w:sz w:val="18"/>
        </w:rPr>
      </w:pPr>
      <w:r w:rsidRPr="00317097">
        <w:rPr>
          <w:rFonts w:ascii="Franklin Gothic Medium" w:hAnsi="Franklin Gothic Medium"/>
          <w:b/>
          <w:sz w:val="18"/>
          <w:u w:val="single"/>
        </w:rPr>
        <w:t>Abstracts</w:t>
      </w:r>
      <w:r w:rsidRPr="00317097">
        <w:rPr>
          <w:rFonts w:ascii="Franklin Gothic Medium" w:hAnsi="Franklin Gothic Medium"/>
          <w:b/>
          <w:sz w:val="18"/>
        </w:rPr>
        <w:t>:</w:t>
      </w:r>
    </w:p>
    <w:p w14:paraId="273D1F67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Franklin Gothic Medium" w:hAnsi="Franklin Gothic Medium"/>
          <w:sz w:val="18"/>
        </w:rPr>
      </w:pPr>
    </w:p>
    <w:p w14:paraId="6EEA6B10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lastRenderedPageBreak/>
        <w:t>1.</w:t>
      </w:r>
      <w:r w:rsidRPr="00317097">
        <w:rPr>
          <w:rFonts w:ascii="Garamond" w:hAnsi="Garamond"/>
          <w:sz w:val="18"/>
        </w:rPr>
        <w:tab/>
        <w:t xml:space="preserve">France, C.J.,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, Eger E.I., II, and </w:t>
      </w:r>
      <w:proofErr w:type="spellStart"/>
      <w:r w:rsidRPr="00317097">
        <w:rPr>
          <w:rFonts w:ascii="Garamond" w:hAnsi="Garamond"/>
          <w:sz w:val="18"/>
        </w:rPr>
        <w:t>Wahrenbrock</w:t>
      </w:r>
      <w:proofErr w:type="spellEnd"/>
      <w:r w:rsidRPr="00317097">
        <w:rPr>
          <w:rFonts w:ascii="Garamond" w:hAnsi="Garamond"/>
          <w:sz w:val="18"/>
        </w:rPr>
        <w:t>, E.A.:  The effects of nitrous oxide and morphine on ventilation during isoflurane versus halothane anesthesia in man.  Abstracts of Scientific Papers, 1972 Meeting, American Society of Anesthesiologists.</w:t>
      </w:r>
    </w:p>
    <w:p w14:paraId="321A2AF1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30EE2935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2.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, France, C.J., and Bendixen H.H.:  The use of peripheral venous blood for pH and carbon dioxide tension determination during general anesthesia.  Abstracts of Scientific Papers, 1972 Meeting, </w:t>
      </w:r>
      <w:proofErr w:type="gramStart"/>
      <w:r w:rsidRPr="00317097">
        <w:rPr>
          <w:rFonts w:ascii="Garamond" w:hAnsi="Garamond"/>
          <w:sz w:val="18"/>
        </w:rPr>
        <w:t>American  Society</w:t>
      </w:r>
      <w:proofErr w:type="gramEnd"/>
      <w:r w:rsidRPr="00317097">
        <w:rPr>
          <w:rFonts w:ascii="Garamond" w:hAnsi="Garamond"/>
          <w:sz w:val="18"/>
        </w:rPr>
        <w:t xml:space="preserve"> of Anesthesiologists.</w:t>
      </w:r>
    </w:p>
    <w:p w14:paraId="3BAF9EEF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5B711801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3.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 and </w:t>
      </w:r>
      <w:proofErr w:type="spellStart"/>
      <w:r w:rsidRPr="00317097">
        <w:rPr>
          <w:rFonts w:ascii="Garamond" w:hAnsi="Garamond"/>
          <w:sz w:val="18"/>
        </w:rPr>
        <w:t>Benumof</w:t>
      </w:r>
      <w:proofErr w:type="spellEnd"/>
      <w:r w:rsidRPr="00317097">
        <w:rPr>
          <w:rFonts w:ascii="Garamond" w:hAnsi="Garamond"/>
          <w:sz w:val="18"/>
        </w:rPr>
        <w:t xml:space="preserve">, J.L.:  The </w:t>
      </w:r>
      <w:proofErr w:type="spellStart"/>
      <w:r w:rsidRPr="00317097">
        <w:rPr>
          <w:rFonts w:ascii="Garamond" w:hAnsi="Garamond"/>
          <w:sz w:val="18"/>
        </w:rPr>
        <w:t>autotransfuser</w:t>
      </w:r>
      <w:proofErr w:type="spellEnd"/>
      <w:r w:rsidRPr="00317097">
        <w:rPr>
          <w:rFonts w:ascii="Garamond" w:hAnsi="Garamond"/>
          <w:sz w:val="18"/>
        </w:rPr>
        <w:t xml:space="preserve"> in obstetrics:  Effects of amniotic fluid infusion in the pregnant ewe.  Scientific Program Abstracts, International Anesthesia Research Society, March 1977.</w:t>
      </w:r>
    </w:p>
    <w:p w14:paraId="1CB2CEC2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12B2ADA3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4.</w:t>
      </w:r>
      <w:r w:rsidRPr="00317097">
        <w:rPr>
          <w:rFonts w:ascii="Garamond" w:hAnsi="Garamond"/>
          <w:sz w:val="18"/>
        </w:rPr>
        <w:tab/>
      </w:r>
      <w:proofErr w:type="spellStart"/>
      <w:r w:rsidRPr="00317097">
        <w:rPr>
          <w:rFonts w:ascii="Garamond" w:hAnsi="Garamond"/>
          <w:sz w:val="18"/>
        </w:rPr>
        <w:t>Pue</w:t>
      </w:r>
      <w:proofErr w:type="spellEnd"/>
      <w:r w:rsidRPr="00317097">
        <w:rPr>
          <w:rFonts w:ascii="Garamond" w:hAnsi="Garamond"/>
          <w:sz w:val="18"/>
        </w:rPr>
        <w:t xml:space="preserve">, A.F.,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, Resnik, R., and Brink, G.W.:  Effects of local anesthetics on uterine blood flow in pregnant sheep.  Scientific Abstracts, Society for Obstetric Anesthesia and Perinatology, April 1977.</w:t>
      </w:r>
    </w:p>
    <w:p w14:paraId="5CC1A182" w14:textId="77777777" w:rsidR="00B65AF6" w:rsidRPr="00B65AF6" w:rsidRDefault="00B65AF6" w:rsidP="00B65AF6">
      <w:pPr>
        <w:widowControl w:val="0"/>
        <w:ind w:left="1320" w:right="360"/>
        <w:rPr>
          <w:rFonts w:ascii="Garamond" w:hAnsi="Garamond"/>
          <w:sz w:val="18"/>
        </w:rPr>
      </w:pPr>
    </w:p>
    <w:p w14:paraId="6BBC12CA" w14:textId="1B3F0C25" w:rsidR="00800719" w:rsidRPr="00317097" w:rsidRDefault="00800719">
      <w:pPr>
        <w:widowControl w:val="0"/>
        <w:numPr>
          <w:ilvl w:val="0"/>
          <w:numId w:val="2"/>
        </w:numPr>
        <w:ind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 and Millar, W.L.:  Ob anesthesia teaching in U.S. anesthesia residencies.   Scientific Abstracts, Society for Obstetric Anesthesia and Perinatology, June 1982.</w:t>
      </w:r>
    </w:p>
    <w:p w14:paraId="2929C1A6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41F6D74B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6.</w:t>
      </w:r>
      <w:r w:rsidRPr="00317097">
        <w:rPr>
          <w:rFonts w:ascii="Garamond" w:hAnsi="Garamond"/>
          <w:sz w:val="18"/>
        </w:rPr>
        <w:tab/>
        <w:t xml:space="preserve">Millar, W.L. and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:  OB anesthesia teaching in U.S. anesthesia residencies.  Anesthesiology </w:t>
      </w:r>
      <w:proofErr w:type="gramStart"/>
      <w:r w:rsidRPr="00317097">
        <w:rPr>
          <w:rFonts w:ascii="Garamond" w:hAnsi="Garamond"/>
          <w:sz w:val="18"/>
        </w:rPr>
        <w:t>57:A</w:t>
      </w:r>
      <w:proofErr w:type="gramEnd"/>
      <w:r w:rsidRPr="00317097">
        <w:rPr>
          <w:rFonts w:ascii="Garamond" w:hAnsi="Garamond"/>
          <w:sz w:val="18"/>
        </w:rPr>
        <w:t>431, 1982.</w:t>
      </w:r>
    </w:p>
    <w:p w14:paraId="35AE37DB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77A19DB4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 w:rsidRPr="00317097">
        <w:rPr>
          <w:rFonts w:ascii="Garamond" w:hAnsi="Garamond"/>
          <w:sz w:val="18"/>
        </w:rPr>
        <w:t>7.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, Ready, L.B., Fink, B.R., and Sumi, S.M.:  Intrathecal local anesthetic toxicity in the rabbit. Scientific Abstracts, Society for Obstetric Anesthesia and Perinatology, May 1983.</w:t>
      </w:r>
    </w:p>
    <w:p w14:paraId="0E2BF7BB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p w14:paraId="47CB85CB" w14:textId="77777777" w:rsidR="00800719" w:rsidRDefault="00800719" w:rsidP="00800719">
      <w:pPr>
        <w:widowControl w:val="0"/>
        <w:tabs>
          <w:tab w:val="left" w:pos="1320"/>
        </w:tabs>
        <w:ind w:left="720" w:right="360"/>
        <w:rPr>
          <w:rFonts w:ascii="Franklin Gothic Medium" w:hAnsi="Franklin Gothic Medium"/>
          <w:b/>
          <w:sz w:val="18"/>
          <w:u w:val="single"/>
        </w:rPr>
      </w:pPr>
      <w:r w:rsidRPr="00317097">
        <w:rPr>
          <w:rFonts w:ascii="Garamond" w:hAnsi="Garamond"/>
          <w:sz w:val="18"/>
        </w:rPr>
        <w:t>8.</w:t>
      </w:r>
      <w:r w:rsidRPr="00317097">
        <w:rPr>
          <w:rFonts w:ascii="Garamond" w:hAnsi="Garamond"/>
          <w:sz w:val="18"/>
        </w:rPr>
        <w:tab/>
        <w:t xml:space="preserve">Ready, L.B.,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, Fink, B.R., and Sumi, S.M.:  Intrathecal local anesthetic toxicity in rabbits. Anesthesiology </w:t>
      </w:r>
      <w:proofErr w:type="gramStart"/>
      <w:r w:rsidRPr="00317097">
        <w:rPr>
          <w:rFonts w:ascii="Garamond" w:hAnsi="Garamond"/>
          <w:sz w:val="18"/>
        </w:rPr>
        <w:t>59:A</w:t>
      </w:r>
      <w:proofErr w:type="gramEnd"/>
      <w:r w:rsidRPr="00317097">
        <w:rPr>
          <w:rFonts w:ascii="Garamond" w:hAnsi="Garamond"/>
          <w:sz w:val="18"/>
        </w:rPr>
        <w:t>187, 1983.</w:t>
      </w:r>
      <w:r w:rsidRPr="0068110A">
        <w:rPr>
          <w:rFonts w:ascii="Franklin Gothic Medium" w:hAnsi="Franklin Gothic Medium"/>
          <w:b/>
          <w:sz w:val="18"/>
          <w:u w:val="single"/>
        </w:rPr>
        <w:t xml:space="preserve"> </w:t>
      </w:r>
    </w:p>
    <w:p w14:paraId="65D893D0" w14:textId="77777777" w:rsidR="00800719" w:rsidRDefault="00800719" w:rsidP="00800719">
      <w:pPr>
        <w:widowControl w:val="0"/>
        <w:tabs>
          <w:tab w:val="left" w:pos="1320"/>
        </w:tabs>
        <w:ind w:left="720" w:right="360"/>
        <w:rPr>
          <w:rFonts w:ascii="Franklin Gothic Medium" w:hAnsi="Franklin Gothic Medium"/>
          <w:b/>
          <w:sz w:val="18"/>
          <w:u w:val="single"/>
        </w:rPr>
      </w:pPr>
    </w:p>
    <w:p w14:paraId="40AB6EF3" w14:textId="77777777" w:rsidR="00800719" w:rsidRDefault="00800719" w:rsidP="00800719">
      <w:pPr>
        <w:widowControl w:val="0"/>
        <w:tabs>
          <w:tab w:val="left" w:pos="1320"/>
        </w:tabs>
        <w:ind w:left="720" w:right="360"/>
        <w:rPr>
          <w:rFonts w:ascii="Franklin Gothic Medium" w:hAnsi="Franklin Gothic Medium"/>
          <w:b/>
          <w:sz w:val="18"/>
          <w:u w:val="single"/>
        </w:rPr>
      </w:pPr>
    </w:p>
    <w:p w14:paraId="0BCC38B2" w14:textId="77777777" w:rsidR="00800719" w:rsidRPr="00DF6D87" w:rsidRDefault="00800719" w:rsidP="00800719">
      <w:pPr>
        <w:widowControl w:val="0"/>
        <w:tabs>
          <w:tab w:val="left" w:pos="1320"/>
        </w:tabs>
        <w:ind w:left="720" w:right="360"/>
        <w:rPr>
          <w:rFonts w:ascii="Franklin Gothic Medium" w:hAnsi="Franklin Gothic Medium"/>
          <w:b/>
          <w:sz w:val="18"/>
          <w:u w:val="single"/>
        </w:rPr>
      </w:pPr>
      <w:r w:rsidRPr="002C7677">
        <w:rPr>
          <w:rFonts w:ascii="Franklin Gothic Medium" w:hAnsi="Franklin Gothic Medium"/>
          <w:b/>
          <w:sz w:val="18"/>
          <w:u w:val="single"/>
        </w:rPr>
        <w:t>Newsletter Publications</w:t>
      </w:r>
      <w:r>
        <w:rPr>
          <w:rFonts w:ascii="Franklin Gothic Medium" w:hAnsi="Franklin Gothic Medium"/>
          <w:b/>
          <w:sz w:val="18"/>
          <w:u w:val="single"/>
        </w:rPr>
        <w:t>:</w:t>
      </w:r>
    </w:p>
    <w:p w14:paraId="34A7C507" w14:textId="77777777" w:rsidR="00800719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b/>
          <w:sz w:val="18"/>
          <w:u w:val="single"/>
        </w:rPr>
      </w:pPr>
    </w:p>
    <w:p w14:paraId="233E7882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Newsletter:  SOAP's Voice (Editorial).  SOAP Newsletter 10(1):3, 1978.</w:t>
      </w:r>
    </w:p>
    <w:p w14:paraId="1241D72F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2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Decade of Soap.  SOAP Newsletter 10(1):5, 1978.</w:t>
      </w:r>
    </w:p>
    <w:p w14:paraId="3908D23E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3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It Shouldn't Have Happened (Editorial).  SOAP Newsletter 10(2):2, 1978.</w:t>
      </w:r>
    </w:p>
    <w:p w14:paraId="320DAA23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4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Non-physician Medical Care (Editorial).  SOAP Newsletter 10(2):4, 1978.</w:t>
      </w:r>
    </w:p>
    <w:p w14:paraId="5802FC75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5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Permanent Drug Effects? (Editorial).  SOAP Newsletter 10(3):5, 1978.</w:t>
      </w:r>
    </w:p>
    <w:p w14:paraId="4BA8C568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6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:  Dr. </w:t>
      </w:r>
      <w:proofErr w:type="spellStart"/>
      <w:r w:rsidRPr="00317097">
        <w:rPr>
          <w:rFonts w:ascii="Garamond" w:hAnsi="Garamond"/>
          <w:sz w:val="18"/>
        </w:rPr>
        <w:t>Brackbill's</w:t>
      </w:r>
      <w:proofErr w:type="spellEnd"/>
      <w:r w:rsidRPr="00317097">
        <w:rPr>
          <w:rFonts w:ascii="Garamond" w:hAnsi="Garamond"/>
          <w:sz w:val="18"/>
        </w:rPr>
        <w:t xml:space="preserve"> Answer (Editorial).  SOAP Newsletter 10(4):3, 1979.</w:t>
      </w:r>
    </w:p>
    <w:p w14:paraId="27FDCFE9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8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NIH Releases Preliminary Manuscript -- To Press.  SOAP Newsletter 10(4):4, 1979.</w:t>
      </w:r>
    </w:p>
    <w:p w14:paraId="49E31648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9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What's new in obstetric anesthesia - 1979.  Perinatal Press 3(8):117-122, 1979.</w:t>
      </w:r>
    </w:p>
    <w:p w14:paraId="09EA20C9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10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Review of Abstracts.  SOAP Newsletter 11(1):10, 1979.</w:t>
      </w:r>
    </w:p>
    <w:p w14:paraId="589D94AD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11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Review of a Few Selected Abstracts.  SOAP Newsletter 12(1):1980.</w:t>
      </w:r>
    </w:p>
    <w:p w14:paraId="120B37AE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12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An Easier Editorship (Editorial).  SOAP Newsletter 12(2):1980.</w:t>
      </w:r>
    </w:p>
    <w:p w14:paraId="33CE1CD6" w14:textId="77777777" w:rsidR="00800719" w:rsidRPr="00317097" w:rsidRDefault="00800719" w:rsidP="00800719">
      <w:pPr>
        <w:widowControl w:val="0"/>
        <w:ind w:left="720" w:right="360"/>
        <w:rPr>
          <w:rFonts w:ascii="Garamond" w:hAnsi="Garamond"/>
          <w:sz w:val="18"/>
        </w:rPr>
      </w:pPr>
      <w:r w:rsidRPr="002C7677">
        <w:rPr>
          <w:rFonts w:ascii="Garamond" w:hAnsi="Garamond"/>
          <w:sz w:val="18"/>
        </w:rPr>
        <w:t>13.</w:t>
      </w:r>
      <w:r>
        <w:rPr>
          <w:rFonts w:ascii="Garamond" w:hAnsi="Garamond"/>
          <w:sz w:val="18"/>
        </w:rPr>
        <w:t xml:space="preserve">       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Future Editors, Arise (Editorial).  SOAP Newsletter 12(4), 1981.</w:t>
      </w:r>
    </w:p>
    <w:p w14:paraId="5FB70DBB" w14:textId="77777777" w:rsidR="00800719" w:rsidRPr="00317097" w:rsidRDefault="00800719" w:rsidP="00800719">
      <w:pPr>
        <w:widowControl w:val="0"/>
        <w:ind w:left="720" w:right="360"/>
        <w:rPr>
          <w:rFonts w:ascii="Garamond" w:hAnsi="Garamond"/>
          <w:sz w:val="18"/>
        </w:rPr>
      </w:pPr>
      <w:r w:rsidRPr="00DF6D87">
        <w:rPr>
          <w:rFonts w:ascii="Garamond" w:hAnsi="Garamond"/>
          <w:sz w:val="18"/>
        </w:rPr>
        <w:t xml:space="preserve">14.        </w:t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Obstetric Anesthesiologists: Strictly Academic?  (</w:t>
      </w:r>
      <w:proofErr w:type="gramStart"/>
      <w:r w:rsidRPr="00317097">
        <w:rPr>
          <w:rFonts w:ascii="Garamond" w:hAnsi="Garamond"/>
          <w:sz w:val="18"/>
        </w:rPr>
        <w:t>President's  Column</w:t>
      </w:r>
      <w:proofErr w:type="gramEnd"/>
      <w:r w:rsidRPr="00317097">
        <w:rPr>
          <w:rFonts w:ascii="Garamond" w:hAnsi="Garamond"/>
          <w:sz w:val="18"/>
        </w:rPr>
        <w:t>).  SOAP Newsletter 13(1):1, 1981.</w:t>
      </w:r>
    </w:p>
    <w:p w14:paraId="0CA2C53D" w14:textId="77777777" w:rsidR="00800719" w:rsidRPr="00317097" w:rsidRDefault="00800719" w:rsidP="00800719">
      <w:pPr>
        <w:widowControl w:val="0"/>
        <w:tabs>
          <w:tab w:val="left" w:pos="1320"/>
        </w:tabs>
        <w:ind w:left="720" w:right="108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15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For the Love of It (President's Column).  SOAP Newsletter 13(2):1,1981.</w:t>
      </w:r>
    </w:p>
    <w:p w14:paraId="4128134D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16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:  Making OB </w:t>
      </w:r>
      <w:proofErr w:type="gramStart"/>
      <w:r w:rsidRPr="00317097">
        <w:rPr>
          <w:rFonts w:ascii="Garamond" w:hAnsi="Garamond"/>
          <w:sz w:val="18"/>
        </w:rPr>
        <w:t>Anesthesia  Available</w:t>
      </w:r>
      <w:proofErr w:type="gramEnd"/>
      <w:r w:rsidRPr="00317097">
        <w:rPr>
          <w:rFonts w:ascii="Garamond" w:hAnsi="Garamond"/>
          <w:sz w:val="18"/>
        </w:rPr>
        <w:t xml:space="preserve"> (President's Column).  SOAP Newsletter 13(4):1, 1982.</w:t>
      </w:r>
    </w:p>
    <w:p w14:paraId="7EF28B51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17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 xml:space="preserve">:  </w:t>
      </w:r>
      <w:r>
        <w:rPr>
          <w:rFonts w:ascii="Garamond" w:hAnsi="Garamond"/>
          <w:sz w:val="18"/>
        </w:rPr>
        <w:t>OB</w:t>
      </w:r>
      <w:r w:rsidRPr="00317097">
        <w:rPr>
          <w:rFonts w:ascii="Garamond" w:hAnsi="Garamond"/>
          <w:sz w:val="18"/>
        </w:rPr>
        <w:t xml:space="preserve"> Anesthesia in the Community:  Doing it well.  SOAP Newsletter 13(4):1, 1982.</w:t>
      </w:r>
    </w:p>
    <w:p w14:paraId="1D5670F7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18</w:t>
      </w:r>
      <w:r w:rsidRPr="00317097">
        <w:rPr>
          <w:rFonts w:ascii="Garamond" w:hAnsi="Garamond"/>
          <w:sz w:val="18"/>
        </w:rPr>
        <w:t>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Loose Ends (Editorial).  SOAP Newsletter 14(1):2, 1982.</w:t>
      </w:r>
    </w:p>
    <w:p w14:paraId="4AC1A10D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1</w:t>
      </w:r>
      <w:r w:rsidRPr="00317097">
        <w:rPr>
          <w:rFonts w:ascii="Garamond" w:hAnsi="Garamond"/>
          <w:sz w:val="18"/>
        </w:rPr>
        <w:t>9.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, Smith, B.E., and Clark, R.B.:  SOAP: The First Years.  SOAP Newsletter 14(4):1, 1983.</w:t>
      </w:r>
    </w:p>
    <w:p w14:paraId="65085DFE" w14:textId="77777777" w:rsidR="00800719" w:rsidRPr="00317097" w:rsidRDefault="00800719" w:rsidP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2</w:t>
      </w:r>
      <w:r w:rsidRPr="00317097">
        <w:rPr>
          <w:rFonts w:ascii="Garamond" w:hAnsi="Garamond"/>
          <w:sz w:val="18"/>
        </w:rPr>
        <w:t>0.</w:t>
      </w:r>
      <w:r w:rsidRPr="00317097">
        <w:rPr>
          <w:rFonts w:ascii="Garamond" w:hAnsi="Garamond"/>
          <w:sz w:val="18"/>
        </w:rPr>
        <w:tab/>
      </w:r>
      <w:r w:rsidRPr="00317097">
        <w:rPr>
          <w:rFonts w:ascii="Garamond" w:hAnsi="Garamond"/>
          <w:sz w:val="18"/>
          <w:u w:val="single"/>
        </w:rPr>
        <w:t>Plumer, M.H.</w:t>
      </w:r>
      <w:r w:rsidRPr="00317097">
        <w:rPr>
          <w:rFonts w:ascii="Garamond" w:hAnsi="Garamond"/>
          <w:sz w:val="18"/>
        </w:rPr>
        <w:t>:   Review of Abstracts.  SOAP Newsletter 15(1):5, 1983.</w:t>
      </w:r>
    </w:p>
    <w:p w14:paraId="0D0AD103" w14:textId="77777777" w:rsidR="00800719" w:rsidRPr="00317097" w:rsidRDefault="00800719">
      <w:pPr>
        <w:widowControl w:val="0"/>
        <w:tabs>
          <w:tab w:val="left" w:pos="1320"/>
        </w:tabs>
        <w:ind w:left="720" w:right="360"/>
        <w:rPr>
          <w:rFonts w:ascii="Garamond" w:hAnsi="Garamond"/>
          <w:sz w:val="18"/>
        </w:rPr>
      </w:pPr>
    </w:p>
    <w:sectPr w:rsidR="00800719" w:rsidRPr="00317097">
      <w:headerReference w:type="default" r:id="rId8"/>
      <w:footerReference w:type="even" r:id="rId9"/>
      <w:footerReference w:type="default" r:id="rId10"/>
      <w:type w:val="continuous"/>
      <w:pgSz w:w="12240" w:h="15840"/>
      <w:pgMar w:top="1195" w:right="605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492D" w14:textId="77777777" w:rsidR="00981328" w:rsidRDefault="00981328">
      <w:r>
        <w:separator/>
      </w:r>
    </w:p>
  </w:endnote>
  <w:endnote w:type="continuationSeparator" w:id="0">
    <w:p w14:paraId="52D96C09" w14:textId="77777777" w:rsidR="00981328" w:rsidRDefault="009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Junicode">
    <w:altName w:val="Times New Roman"/>
    <w:panose1 w:val="020B0604020202020204"/>
    <w:charset w:val="00"/>
    <w:family w:val="roman"/>
    <w:notTrueType/>
    <w:pitch w:val="default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D37B" w14:textId="77777777" w:rsidR="00FF3EAC" w:rsidRDefault="00FF3E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3212D0" w14:textId="77777777" w:rsidR="00FF3EAC" w:rsidRDefault="00FF3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5D96" w14:textId="77777777" w:rsidR="00FF3EAC" w:rsidRDefault="00FF3E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128B9" w14:textId="77777777" w:rsidR="00FF3EAC" w:rsidRDefault="00FF3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D984" w14:textId="77777777" w:rsidR="00981328" w:rsidRDefault="00981328">
      <w:r>
        <w:separator/>
      </w:r>
    </w:p>
  </w:footnote>
  <w:footnote w:type="continuationSeparator" w:id="0">
    <w:p w14:paraId="51FCAD86" w14:textId="77777777" w:rsidR="00981328" w:rsidRDefault="0098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AA9E" w14:textId="77777777" w:rsidR="00FF3EAC" w:rsidRDefault="00FF3EAC">
    <w:pPr>
      <w:tabs>
        <w:tab w:val="left" w:pos="480"/>
        <w:tab w:val="left" w:pos="2448"/>
        <w:tab w:val="left" w:pos="9114"/>
        <w:tab w:val="left" w:pos="9762"/>
      </w:tabs>
      <w:rPr>
        <w:rFonts w:ascii="Geneva" w:hAnsi="Geneva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410230E"/>
    <w:lvl w:ilvl="0">
      <w:start w:val="2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2" w15:restartNumberingAfterBreak="0">
    <w:nsid w:val="73D04E6D"/>
    <w:multiLevelType w:val="multilevel"/>
    <w:tmpl w:val="F5DCB2B2"/>
    <w:lvl w:ilvl="0">
      <w:start w:val="1985"/>
      <w:numFmt w:val="decimal"/>
      <w:lvlText w:val="%1"/>
      <w:lvlJc w:val="left"/>
      <w:pPr>
        <w:tabs>
          <w:tab w:val="num" w:pos="1720"/>
        </w:tabs>
        <w:ind w:left="1720" w:hanging="172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440"/>
        </w:tabs>
        <w:ind w:left="2440" w:hanging="1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160"/>
        </w:tabs>
        <w:ind w:left="3160" w:hanging="1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880"/>
        </w:tabs>
        <w:ind w:left="3880" w:hanging="1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00"/>
        </w:tabs>
        <w:ind w:left="4600" w:hanging="1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320"/>
        </w:tabs>
        <w:ind w:left="5320" w:hanging="1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040"/>
        </w:tabs>
        <w:ind w:left="6040" w:hanging="1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284509610">
    <w:abstractNumId w:val="0"/>
  </w:num>
  <w:num w:numId="2" w16cid:durableId="403916042">
    <w:abstractNumId w:val="1"/>
  </w:num>
  <w:num w:numId="3" w16cid:durableId="614756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E0"/>
    <w:rsid w:val="00234A15"/>
    <w:rsid w:val="003C1F04"/>
    <w:rsid w:val="003E31CF"/>
    <w:rsid w:val="00480CE4"/>
    <w:rsid w:val="004B2CE2"/>
    <w:rsid w:val="00670513"/>
    <w:rsid w:val="00730E0F"/>
    <w:rsid w:val="00745C93"/>
    <w:rsid w:val="00753394"/>
    <w:rsid w:val="00800719"/>
    <w:rsid w:val="008A35FC"/>
    <w:rsid w:val="0090619F"/>
    <w:rsid w:val="00981328"/>
    <w:rsid w:val="00B51DE0"/>
    <w:rsid w:val="00B61024"/>
    <w:rsid w:val="00B65AF6"/>
    <w:rsid w:val="00D57198"/>
    <w:rsid w:val="00FF3E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416A462"/>
  <w14:defaultImageDpi w14:val="300"/>
  <w15:docId w15:val="{FE91DB45-647F-AC43-B05C-0252D00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 w:val="0"/>
      <w:tabs>
        <w:tab w:val="left" w:pos="720"/>
        <w:tab w:val="left" w:pos="2448"/>
        <w:tab w:val="left" w:pos="9114"/>
        <w:tab w:val="left" w:pos="9762"/>
      </w:tabs>
      <w:ind w:left="480" w:right="360" w:firstLine="240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234A15"/>
    <w:pPr>
      <w:spacing w:before="100" w:beforeAutospacing="1" w:after="100" w:afterAutospacing="1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234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lumer4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MHP VITAE .034</vt:lpstr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MHP VITAE .034</dc:title>
  <dc:subject>MHP</dc:subject>
  <dc:creator>11-15-84 12:00a          </dc:creator>
  <cp:keywords>Michael Plumer's CV                                                                     </cp:keywords>
  <cp:lastModifiedBy>Michael Plumer</cp:lastModifiedBy>
  <cp:revision>2</cp:revision>
  <cp:lastPrinted>2000-05-04T23:54:00Z</cp:lastPrinted>
  <dcterms:created xsi:type="dcterms:W3CDTF">2023-06-05T22:40:00Z</dcterms:created>
  <dcterms:modified xsi:type="dcterms:W3CDTF">2023-06-05T22:40:00Z</dcterms:modified>
</cp:coreProperties>
</file>